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BA2" w:rsidRDefault="00F66845" w:rsidP="00F66845">
      <w:pPr>
        <w:spacing w:after="200"/>
        <w:jc w:val="center"/>
        <w:rPr>
          <w:rFonts w:ascii="Calibri" w:hAnsi="Calibri" w:cs="B Davat"/>
          <w:b/>
          <w:bCs/>
          <w:lang w:bidi="fa-IR"/>
        </w:rPr>
      </w:pPr>
      <w:r w:rsidRPr="00136BA2">
        <w:rPr>
          <w:rFonts w:ascii="Calibri" w:eastAsia="Calibri" w:hAnsi="Calibri" w:cs="B Titr"/>
          <w:noProof/>
          <w:sz w:val="20"/>
          <w:szCs w:val="20"/>
          <w:lang w:bidi="fa-IR"/>
        </w:rPr>
        <w:drawing>
          <wp:inline distT="0" distB="0" distL="0" distR="0" wp14:anchorId="4110A4F1" wp14:editId="36948A0B">
            <wp:extent cx="2122097" cy="750498"/>
            <wp:effectExtent l="0" t="0" r="0" b="0"/>
            <wp:docPr id="1" name="Picture 1" descr="C:\Users\Behbood\Desktop\آرم و نوشت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hbood\Desktop\آرم و نوشته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046" cy="75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735D" w:rsidRPr="00E734A1" w:rsidRDefault="009826A1" w:rsidP="00E734A1">
      <w:pPr>
        <w:spacing w:line="276" w:lineRule="auto"/>
        <w:jc w:val="center"/>
        <w:rPr>
          <w:rFonts w:cs="B Titr"/>
          <w:sz w:val="36"/>
          <w:szCs w:val="36"/>
          <w:rtl/>
        </w:rPr>
      </w:pPr>
      <w:r w:rsidRPr="00E734A1">
        <w:rPr>
          <w:rFonts w:cs="B Titr" w:hint="cs"/>
          <w:sz w:val="36"/>
          <w:szCs w:val="36"/>
          <w:rtl/>
        </w:rPr>
        <w:t>لیست خطاهایی که باید گزارش شوند</w:t>
      </w:r>
    </w:p>
    <w:p w:rsidR="009826A1" w:rsidRDefault="009826A1" w:rsidP="00E734A1">
      <w:pPr>
        <w:spacing w:line="276" w:lineRule="auto"/>
        <w:rPr>
          <w:rFonts w:cs="B Titr"/>
          <w:rtl/>
        </w:rPr>
      </w:pPr>
      <w:r>
        <w:rPr>
          <w:rFonts w:cs="B Titr" w:hint="cs"/>
          <w:rtl/>
        </w:rPr>
        <w:t>قابل توجه همکاران محترم</w:t>
      </w:r>
    </w:p>
    <w:p w:rsidR="00A07BBE" w:rsidRDefault="009826A1" w:rsidP="005048B3">
      <w:pPr>
        <w:spacing w:line="360" w:lineRule="auto"/>
        <w:jc w:val="both"/>
        <w:rPr>
          <w:rFonts w:cs="B Mitra"/>
          <w:b/>
          <w:bCs/>
          <w:sz w:val="22"/>
          <w:szCs w:val="22"/>
        </w:rPr>
      </w:pPr>
      <w:r w:rsidRPr="009826A1">
        <w:rPr>
          <w:rFonts w:cs="B Mitra" w:hint="cs"/>
          <w:b/>
          <w:bCs/>
          <w:sz w:val="22"/>
          <w:szCs w:val="22"/>
          <w:rtl/>
        </w:rPr>
        <w:t>همکاران محترم به منظور نهادینه کردن هر چه بهتر فرهنگ گزارش دهی</w:t>
      </w:r>
      <w:r w:rsidR="00136BA2">
        <w:rPr>
          <w:rFonts w:cs="B Mitra" w:hint="cs"/>
          <w:b/>
          <w:bCs/>
          <w:sz w:val="22"/>
          <w:szCs w:val="22"/>
          <w:rtl/>
        </w:rPr>
        <w:t xml:space="preserve"> خطا با رویکرد سیستمی و بدون سرزنش</w:t>
      </w:r>
      <w:r w:rsidRPr="009826A1">
        <w:rPr>
          <w:rFonts w:cs="B Mitra" w:hint="cs"/>
          <w:b/>
          <w:bCs/>
          <w:sz w:val="22"/>
          <w:szCs w:val="22"/>
          <w:rtl/>
        </w:rPr>
        <w:t>، از همه شما عزیزان خواهشمندیم در صورت دیدن یا بروز خطاهای ذیل</w:t>
      </w:r>
      <w:r w:rsidR="00FD27F8">
        <w:rPr>
          <w:rFonts w:cs="B Mitra" w:hint="cs"/>
          <w:b/>
          <w:bCs/>
          <w:sz w:val="22"/>
          <w:szCs w:val="22"/>
          <w:rtl/>
        </w:rPr>
        <w:t xml:space="preserve"> </w:t>
      </w:r>
      <w:r w:rsidR="00FD27F8" w:rsidRPr="005B77E3">
        <w:rPr>
          <w:rFonts w:cs="B Titr" w:hint="cs"/>
          <w:b/>
          <w:bCs/>
          <w:rtl/>
        </w:rPr>
        <w:t xml:space="preserve">توسط </w:t>
      </w:r>
      <w:r w:rsidR="00A07BBE" w:rsidRPr="005B77E3">
        <w:rPr>
          <w:rFonts w:cs="B Titr" w:hint="cs"/>
          <w:b/>
          <w:bCs/>
          <w:rtl/>
        </w:rPr>
        <w:t>پزشک،</w:t>
      </w:r>
      <w:r w:rsidR="00F66845">
        <w:rPr>
          <w:rFonts w:cs="B Titr"/>
          <w:b/>
          <w:bCs/>
        </w:rPr>
        <w:t xml:space="preserve"> </w:t>
      </w:r>
      <w:r w:rsidR="00FD27F8" w:rsidRPr="005B77E3">
        <w:rPr>
          <w:rFonts w:cs="B Titr" w:hint="cs"/>
          <w:b/>
          <w:bCs/>
          <w:rtl/>
        </w:rPr>
        <w:t>پرستار</w:t>
      </w:r>
      <w:r w:rsidR="00A07BBE">
        <w:rPr>
          <w:rFonts w:cs="B Titr" w:hint="cs"/>
          <w:b/>
          <w:bCs/>
          <w:rtl/>
        </w:rPr>
        <w:t>،</w:t>
      </w:r>
      <w:r w:rsidR="00136BA2">
        <w:rPr>
          <w:rFonts w:cs="B Titr" w:hint="cs"/>
          <w:b/>
          <w:bCs/>
          <w:rtl/>
        </w:rPr>
        <w:t xml:space="preserve"> </w:t>
      </w:r>
      <w:r w:rsidR="00FD27F8" w:rsidRPr="005B77E3">
        <w:rPr>
          <w:rFonts w:cs="B Titr" w:hint="cs"/>
          <w:b/>
          <w:bCs/>
          <w:rtl/>
        </w:rPr>
        <w:t>بخش</w:t>
      </w:r>
      <w:r w:rsidR="00136BA2">
        <w:rPr>
          <w:rFonts w:cs="B Titr" w:hint="cs"/>
          <w:b/>
          <w:bCs/>
          <w:rtl/>
        </w:rPr>
        <w:t xml:space="preserve"> </w:t>
      </w:r>
      <w:r w:rsidR="00FD27F8" w:rsidRPr="005B77E3">
        <w:rPr>
          <w:rFonts w:cs="B Titr" w:hint="cs"/>
          <w:b/>
          <w:bCs/>
          <w:rtl/>
        </w:rPr>
        <w:t>های پاراکلینیکی و...</w:t>
      </w:r>
      <w:r w:rsidR="00A07BBE" w:rsidRPr="00F66845">
        <w:rPr>
          <w:rFonts w:cs="B Mitra" w:hint="cs"/>
          <w:sz w:val="22"/>
          <w:szCs w:val="22"/>
          <w:rtl/>
        </w:rPr>
        <w:t xml:space="preserve"> </w:t>
      </w:r>
      <w:r w:rsidR="00A07BBE" w:rsidRPr="00F66845">
        <w:rPr>
          <w:rFonts w:cs="B Titr" w:hint="cs"/>
          <w:sz w:val="22"/>
          <w:szCs w:val="22"/>
          <w:rtl/>
        </w:rPr>
        <w:t>از</w:t>
      </w:r>
      <w:r w:rsidR="00A07BBE" w:rsidRPr="00A07BBE">
        <w:rPr>
          <w:rFonts w:cs="B Titr" w:hint="cs"/>
          <w:b/>
          <w:bCs/>
          <w:sz w:val="22"/>
          <w:szCs w:val="22"/>
          <w:rtl/>
        </w:rPr>
        <w:t xml:space="preserve"> </w:t>
      </w:r>
      <w:r w:rsidR="00A07BBE" w:rsidRPr="00B010D6">
        <w:rPr>
          <w:rFonts w:cs="B Mitra" w:hint="cs"/>
          <w:b/>
          <w:bCs/>
          <w:sz w:val="22"/>
          <w:szCs w:val="22"/>
          <w:rtl/>
        </w:rPr>
        <w:t>طریق راه</w:t>
      </w:r>
      <w:r w:rsidR="00136BA2">
        <w:rPr>
          <w:rFonts w:cs="B Mitra" w:hint="cs"/>
          <w:b/>
          <w:bCs/>
          <w:sz w:val="22"/>
          <w:szCs w:val="22"/>
          <w:rtl/>
        </w:rPr>
        <w:t xml:space="preserve"> </w:t>
      </w:r>
      <w:r w:rsidR="00A07BBE" w:rsidRPr="00B010D6">
        <w:rPr>
          <w:rFonts w:cs="B Mitra" w:hint="cs"/>
          <w:b/>
          <w:bCs/>
          <w:sz w:val="22"/>
          <w:szCs w:val="22"/>
          <w:rtl/>
        </w:rPr>
        <w:t>های گزارش دهی خطا</w:t>
      </w:r>
      <w:r w:rsidR="00136BA2">
        <w:rPr>
          <w:rFonts w:cs="B Mitra" w:hint="cs"/>
          <w:b/>
          <w:bCs/>
          <w:sz w:val="22"/>
          <w:szCs w:val="22"/>
          <w:rtl/>
        </w:rPr>
        <w:t xml:space="preserve"> </w:t>
      </w:r>
      <w:r w:rsidR="00A07BBE">
        <w:rPr>
          <w:rFonts w:cs="B Titr" w:hint="cs"/>
          <w:b/>
          <w:bCs/>
          <w:sz w:val="22"/>
          <w:szCs w:val="22"/>
          <w:rtl/>
        </w:rPr>
        <w:t>(</w:t>
      </w:r>
      <w:r w:rsidR="00A07BBE" w:rsidRPr="00B010D6">
        <w:rPr>
          <w:rFonts w:cs="B Titr" w:hint="cs"/>
          <w:b/>
          <w:bCs/>
          <w:sz w:val="22"/>
          <w:szCs w:val="22"/>
          <w:rtl/>
        </w:rPr>
        <w:t xml:space="preserve">تکمیل </w:t>
      </w:r>
      <w:r w:rsidRPr="00B010D6">
        <w:rPr>
          <w:rFonts w:cs="B Titr" w:hint="cs"/>
          <w:b/>
          <w:bCs/>
          <w:sz w:val="22"/>
          <w:szCs w:val="22"/>
          <w:rtl/>
        </w:rPr>
        <w:t xml:space="preserve">فرم های </w:t>
      </w:r>
      <w:r w:rsidR="00A07BBE" w:rsidRPr="00B010D6">
        <w:rPr>
          <w:rFonts w:cs="B Titr" w:hint="cs"/>
          <w:b/>
          <w:bCs/>
          <w:sz w:val="22"/>
          <w:szCs w:val="22"/>
          <w:rtl/>
          <w:lang w:bidi="fa-IR"/>
        </w:rPr>
        <w:t xml:space="preserve">گزارش دهی </w:t>
      </w:r>
      <w:r w:rsidR="00A07BBE" w:rsidRPr="00B010D6">
        <w:rPr>
          <w:rFonts w:cs="B Titr" w:hint="cs"/>
          <w:b/>
          <w:bCs/>
          <w:sz w:val="22"/>
          <w:szCs w:val="22"/>
          <w:rtl/>
        </w:rPr>
        <w:t>خطا موجود در بخش و</w:t>
      </w:r>
      <w:r w:rsidR="00F66845">
        <w:rPr>
          <w:rFonts w:cs="B Titr"/>
          <w:b/>
          <w:bCs/>
          <w:sz w:val="22"/>
          <w:szCs w:val="22"/>
        </w:rPr>
        <w:t xml:space="preserve"> </w:t>
      </w:r>
      <w:r w:rsidR="00A07BBE" w:rsidRPr="00B010D6">
        <w:rPr>
          <w:rFonts w:cs="B Titr" w:hint="cs"/>
          <w:b/>
          <w:bCs/>
          <w:sz w:val="22"/>
          <w:szCs w:val="22"/>
          <w:rtl/>
        </w:rPr>
        <w:t>انداختن  در</w:t>
      </w:r>
      <w:r w:rsidRPr="00B010D6">
        <w:rPr>
          <w:rFonts w:cs="B Titr" w:hint="cs"/>
          <w:b/>
          <w:bCs/>
          <w:sz w:val="22"/>
          <w:szCs w:val="22"/>
          <w:rtl/>
        </w:rPr>
        <w:t xml:space="preserve"> صندوق </w:t>
      </w:r>
      <w:r w:rsidR="00136BA2">
        <w:rPr>
          <w:rFonts w:cs="B Titr" w:hint="cs"/>
          <w:b/>
          <w:bCs/>
          <w:sz w:val="22"/>
          <w:szCs w:val="22"/>
          <w:rtl/>
        </w:rPr>
        <w:t>خطاهای پزشکی و</w:t>
      </w:r>
      <w:r w:rsidR="00F66845">
        <w:rPr>
          <w:rFonts w:cs="B Titr"/>
          <w:b/>
          <w:bCs/>
          <w:sz w:val="22"/>
          <w:szCs w:val="22"/>
        </w:rPr>
        <w:t xml:space="preserve"> </w:t>
      </w:r>
      <w:r w:rsidR="00136BA2">
        <w:rPr>
          <w:rFonts w:cs="B Titr" w:hint="cs"/>
          <w:b/>
          <w:bCs/>
          <w:sz w:val="22"/>
          <w:szCs w:val="22"/>
          <w:rtl/>
        </w:rPr>
        <w:t xml:space="preserve">یا تحویل فرم به دفتر پرستاری یا کارشناس هماهنگ کننده ایمنی بیمار </w:t>
      </w:r>
      <w:r w:rsidR="005048B3">
        <w:rPr>
          <w:rFonts w:cs="B Titr" w:hint="cs"/>
          <w:b/>
          <w:bCs/>
          <w:sz w:val="22"/>
          <w:szCs w:val="22"/>
          <w:rtl/>
          <w:lang w:bidi="fa-IR"/>
        </w:rPr>
        <w:t>آقای محمدرضا نامداری</w:t>
      </w:r>
      <w:r w:rsidR="00A07BBE">
        <w:rPr>
          <w:rFonts w:cs="B Mitra" w:hint="cs"/>
          <w:b/>
          <w:bCs/>
          <w:sz w:val="22"/>
          <w:szCs w:val="22"/>
          <w:rtl/>
        </w:rPr>
        <w:t>)</w:t>
      </w:r>
      <w:r w:rsidR="00A07BBE" w:rsidRPr="00A07BBE">
        <w:rPr>
          <w:rFonts w:cs="B Mitra" w:hint="cs"/>
          <w:b/>
          <w:bCs/>
          <w:sz w:val="22"/>
          <w:szCs w:val="22"/>
          <w:rtl/>
        </w:rPr>
        <w:t xml:space="preserve"> در جهت ارتقاء ایمنی بیمار</w:t>
      </w:r>
      <w:r w:rsidR="00A07BBE">
        <w:rPr>
          <w:rFonts w:cs="B Mitra" w:hint="cs"/>
          <w:b/>
          <w:bCs/>
          <w:sz w:val="22"/>
          <w:szCs w:val="22"/>
          <w:rtl/>
        </w:rPr>
        <w:t xml:space="preserve"> و کارکنان با تیم ایمنی بیمارستان </w:t>
      </w:r>
      <w:r w:rsidR="00A07BBE" w:rsidRPr="00A07BBE">
        <w:rPr>
          <w:rFonts w:cs="B Mitra" w:hint="cs"/>
          <w:b/>
          <w:bCs/>
          <w:sz w:val="22"/>
          <w:szCs w:val="22"/>
          <w:rtl/>
        </w:rPr>
        <w:t>همکاری نمایید.</w:t>
      </w:r>
    </w:p>
    <w:p w:rsidR="00F66845" w:rsidRPr="00A07BBE" w:rsidRDefault="00F66845" w:rsidP="00136BA2">
      <w:pPr>
        <w:spacing w:line="360" w:lineRule="auto"/>
        <w:jc w:val="both"/>
        <w:rPr>
          <w:rFonts w:cs="B Mitra"/>
          <w:b/>
          <w:bCs/>
          <w:sz w:val="22"/>
          <w:szCs w:val="22"/>
        </w:rPr>
      </w:pPr>
    </w:p>
    <w:p w:rsidR="00F324B3" w:rsidRDefault="00F324B3" w:rsidP="00F324B3">
      <w:pPr>
        <w:pStyle w:val="ListParagraph"/>
        <w:tabs>
          <w:tab w:val="right" w:pos="360"/>
        </w:tabs>
        <w:spacing w:line="360" w:lineRule="auto"/>
        <w:ind w:left="180"/>
        <w:rPr>
          <w:rFonts w:cs="B Titr"/>
          <w:b/>
          <w:bCs/>
          <w:sz w:val="22"/>
          <w:szCs w:val="22"/>
          <w:rtl/>
          <w:lang w:bidi="fa-IR"/>
        </w:rPr>
      </w:pPr>
      <w:r w:rsidRPr="00F324B3">
        <w:rPr>
          <w:rFonts w:cs="B Titr" w:hint="cs"/>
          <w:b/>
          <w:bCs/>
          <w:sz w:val="22"/>
          <w:szCs w:val="22"/>
          <w:rtl/>
          <w:lang w:bidi="fa-IR"/>
        </w:rPr>
        <w:t xml:space="preserve">الف </w:t>
      </w:r>
      <w:r w:rsidRPr="00F324B3">
        <w:rPr>
          <w:rFonts w:cs="Times New Roman" w:hint="cs"/>
          <w:b/>
          <w:bCs/>
          <w:sz w:val="22"/>
          <w:szCs w:val="22"/>
          <w:rtl/>
          <w:lang w:bidi="fa-IR"/>
        </w:rPr>
        <w:t>–</w:t>
      </w:r>
      <w:r w:rsidRPr="00F324B3">
        <w:rPr>
          <w:rFonts w:cs="B Titr" w:hint="cs"/>
          <w:b/>
          <w:bCs/>
          <w:sz w:val="22"/>
          <w:szCs w:val="22"/>
          <w:rtl/>
          <w:lang w:bidi="fa-IR"/>
        </w:rPr>
        <w:t xml:space="preserve"> خطاهای مراقبتی و بالینی</w:t>
      </w:r>
    </w:p>
    <w:tbl>
      <w:tblPr>
        <w:tblStyle w:val="TableGrid"/>
        <w:bidiVisual/>
        <w:tblW w:w="0" w:type="auto"/>
        <w:tblInd w:w="63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539"/>
        <w:gridCol w:w="3451"/>
        <w:gridCol w:w="3495"/>
      </w:tblGrid>
      <w:tr w:rsidR="00F324B3" w:rsidTr="00F66845">
        <w:tc>
          <w:tcPr>
            <w:tcW w:w="3539" w:type="dxa"/>
          </w:tcPr>
          <w:p w:rsidR="00F324B3" w:rsidRPr="00F66845" w:rsidRDefault="00F324B3" w:rsidP="00426884">
            <w:pPr>
              <w:pStyle w:val="ListParagraph"/>
              <w:numPr>
                <w:ilvl w:val="0"/>
                <w:numId w:val="2"/>
              </w:numPr>
              <w:tabs>
                <w:tab w:val="right" w:pos="360"/>
              </w:tabs>
              <w:spacing w:line="276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66845">
              <w:rPr>
                <w:rFonts w:cs="B Mitra" w:hint="cs"/>
                <w:b/>
                <w:bCs/>
                <w:sz w:val="20"/>
                <w:szCs w:val="20"/>
                <w:rtl/>
              </w:rPr>
              <w:t>سقوط بیمار و قصور در ثبت</w:t>
            </w:r>
          </w:p>
        </w:tc>
        <w:tc>
          <w:tcPr>
            <w:tcW w:w="3451" w:type="dxa"/>
          </w:tcPr>
          <w:p w:rsidR="00F324B3" w:rsidRPr="00F66845" w:rsidRDefault="00F324B3" w:rsidP="00D15048">
            <w:pPr>
              <w:pStyle w:val="ListParagraph"/>
              <w:numPr>
                <w:ilvl w:val="0"/>
                <w:numId w:val="2"/>
              </w:numPr>
              <w:tabs>
                <w:tab w:val="right" w:pos="182"/>
              </w:tabs>
              <w:spacing w:line="276" w:lineRule="auto"/>
              <w:ind w:left="362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66845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عدم توجه به زخم بستر ، هر گونه کوفتگی و زخم در بدو </w:t>
            </w:r>
            <w:r w:rsidR="00D15048" w:rsidRPr="00F66845">
              <w:rPr>
                <w:rFonts w:cs="B Mitra" w:hint="cs"/>
                <w:b/>
                <w:bCs/>
                <w:sz w:val="20"/>
                <w:szCs w:val="20"/>
                <w:rtl/>
              </w:rPr>
              <w:t>ورود</w:t>
            </w:r>
            <w:r w:rsidRPr="00F66845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بیمار </w:t>
            </w:r>
          </w:p>
        </w:tc>
        <w:tc>
          <w:tcPr>
            <w:tcW w:w="3495" w:type="dxa"/>
          </w:tcPr>
          <w:p w:rsidR="00F324B3" w:rsidRPr="00F66845" w:rsidRDefault="00175C9F" w:rsidP="00136BA2">
            <w:pPr>
              <w:pStyle w:val="ListParagraph"/>
              <w:numPr>
                <w:ilvl w:val="0"/>
                <w:numId w:val="2"/>
              </w:numPr>
              <w:tabs>
                <w:tab w:val="right" w:pos="360"/>
              </w:tabs>
              <w:spacing w:line="276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66845">
              <w:rPr>
                <w:rFonts w:cs="B Mitra" w:hint="cs"/>
                <w:b/>
                <w:bCs/>
                <w:sz w:val="20"/>
                <w:szCs w:val="20"/>
                <w:rtl/>
              </w:rPr>
              <w:t>عدم توجه به زخم بستر ،</w:t>
            </w:r>
            <w:r w:rsidR="00F66845" w:rsidRPr="00F66845">
              <w:rPr>
                <w:rFonts w:cs="B Mitra"/>
                <w:b/>
                <w:bCs/>
                <w:sz w:val="20"/>
                <w:szCs w:val="20"/>
              </w:rPr>
              <w:t xml:space="preserve"> </w:t>
            </w:r>
            <w:r w:rsidRPr="00F66845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هر گونه کوفتگی و زخم در طول بستری </w:t>
            </w:r>
          </w:p>
        </w:tc>
      </w:tr>
      <w:tr w:rsidR="00F324B3" w:rsidTr="00F66845">
        <w:tc>
          <w:tcPr>
            <w:tcW w:w="3539" w:type="dxa"/>
          </w:tcPr>
          <w:p w:rsidR="00F324B3" w:rsidRPr="00F66845" w:rsidRDefault="00175C9F" w:rsidP="002C7AC0">
            <w:pPr>
              <w:pStyle w:val="ListParagraph"/>
              <w:tabs>
                <w:tab w:val="right" w:pos="360"/>
              </w:tabs>
              <w:spacing w:line="276" w:lineRule="auto"/>
              <w:ind w:left="0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66845">
              <w:rPr>
                <w:rFonts w:cs="B Mitra" w:hint="cs"/>
                <w:b/>
                <w:bCs/>
                <w:sz w:val="20"/>
                <w:szCs w:val="20"/>
                <w:rtl/>
              </w:rPr>
              <w:t>4.</w:t>
            </w:r>
            <w:r w:rsidR="00136BA2" w:rsidRPr="00F66845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F66845">
              <w:rPr>
                <w:rFonts w:cs="B Mitra" w:hint="cs"/>
                <w:b/>
                <w:bCs/>
                <w:sz w:val="20"/>
                <w:szCs w:val="20"/>
                <w:rtl/>
              </w:rPr>
              <w:t>قصور در توجه به تغییرات</w:t>
            </w:r>
            <w:r w:rsidR="00D15048" w:rsidRPr="00F66845">
              <w:rPr>
                <w:rFonts w:cs="B Mitra"/>
                <w:b/>
                <w:bCs/>
                <w:sz w:val="20"/>
                <w:szCs w:val="20"/>
              </w:rPr>
              <w:t xml:space="preserve">ECG </w:t>
            </w:r>
            <w:r w:rsidR="00D15048" w:rsidRPr="00F6684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و همو دینامیک </w:t>
            </w:r>
            <w:r w:rsidRPr="00F66845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2C7AC0" w:rsidRPr="00F66845">
              <w:rPr>
                <w:rFonts w:cs="B Mitra" w:hint="cs"/>
                <w:b/>
                <w:bCs/>
                <w:sz w:val="20"/>
                <w:szCs w:val="20"/>
                <w:rtl/>
              </w:rPr>
              <w:t>بیمار</w:t>
            </w:r>
          </w:p>
        </w:tc>
        <w:tc>
          <w:tcPr>
            <w:tcW w:w="3451" w:type="dxa"/>
          </w:tcPr>
          <w:p w:rsidR="00F324B3" w:rsidRPr="00F66845" w:rsidRDefault="00175C9F" w:rsidP="002C7AC0">
            <w:pPr>
              <w:pStyle w:val="ListParagraph"/>
              <w:tabs>
                <w:tab w:val="right" w:pos="360"/>
              </w:tabs>
              <w:spacing w:line="276" w:lineRule="auto"/>
              <w:ind w:left="0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66845">
              <w:rPr>
                <w:rFonts w:cs="B Mitra" w:hint="cs"/>
                <w:b/>
                <w:bCs/>
                <w:sz w:val="20"/>
                <w:szCs w:val="20"/>
                <w:rtl/>
              </w:rPr>
              <w:t>5.</w:t>
            </w:r>
            <w:r w:rsidR="00136BA2" w:rsidRPr="00F66845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F66845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قصور در گزارش </w:t>
            </w:r>
            <w:r w:rsidR="002C7AC0" w:rsidRPr="00F66845">
              <w:rPr>
                <w:rFonts w:cs="B Mitra" w:hint="cs"/>
                <w:b/>
                <w:bCs/>
                <w:sz w:val="20"/>
                <w:szCs w:val="20"/>
                <w:rtl/>
              </w:rPr>
              <w:t>بموقع تغییرات</w:t>
            </w:r>
            <w:r w:rsidR="002C7AC0" w:rsidRPr="00F66845">
              <w:rPr>
                <w:rFonts w:cs="B Mitra"/>
                <w:b/>
                <w:bCs/>
                <w:sz w:val="20"/>
                <w:szCs w:val="20"/>
              </w:rPr>
              <w:t xml:space="preserve">ECG </w:t>
            </w:r>
            <w:r w:rsidR="002C7AC0" w:rsidRPr="00F6684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و همو دینامیک </w:t>
            </w:r>
            <w:r w:rsidR="002C7AC0" w:rsidRPr="00F66845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بیمار</w:t>
            </w:r>
            <w:r w:rsidRPr="00F66845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به پزشک</w:t>
            </w:r>
          </w:p>
        </w:tc>
        <w:tc>
          <w:tcPr>
            <w:tcW w:w="3495" w:type="dxa"/>
          </w:tcPr>
          <w:p w:rsidR="00F324B3" w:rsidRPr="00F66845" w:rsidRDefault="00175C9F" w:rsidP="002C7AC0">
            <w:pPr>
              <w:pStyle w:val="ListParagraph"/>
              <w:tabs>
                <w:tab w:val="right" w:pos="360"/>
              </w:tabs>
              <w:spacing w:line="276" w:lineRule="auto"/>
              <w:ind w:left="0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66845">
              <w:rPr>
                <w:rFonts w:cs="B Mitra" w:hint="cs"/>
                <w:b/>
                <w:bCs/>
                <w:sz w:val="20"/>
                <w:szCs w:val="20"/>
                <w:rtl/>
              </w:rPr>
              <w:t>6.</w:t>
            </w:r>
            <w:r w:rsidR="00C62ABF" w:rsidRPr="00F66845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خطا در تشخیص بیماری</w:t>
            </w:r>
          </w:p>
        </w:tc>
      </w:tr>
      <w:tr w:rsidR="00175C9F" w:rsidTr="00F66845">
        <w:tc>
          <w:tcPr>
            <w:tcW w:w="3539" w:type="dxa"/>
          </w:tcPr>
          <w:p w:rsidR="00175C9F" w:rsidRPr="00F66845" w:rsidRDefault="00175C9F" w:rsidP="00426884">
            <w:pPr>
              <w:pStyle w:val="ListParagraph"/>
              <w:tabs>
                <w:tab w:val="right" w:pos="360"/>
              </w:tabs>
              <w:spacing w:line="276" w:lineRule="auto"/>
              <w:ind w:left="0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66845">
              <w:rPr>
                <w:rFonts w:cs="B Mitra" w:hint="cs"/>
                <w:b/>
                <w:bCs/>
                <w:sz w:val="20"/>
                <w:szCs w:val="20"/>
                <w:rtl/>
              </w:rPr>
              <w:t>7.</w:t>
            </w:r>
            <w:r w:rsidR="00136BA2" w:rsidRPr="00F66845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F66845">
              <w:rPr>
                <w:rFonts w:cs="B Mitra" w:hint="cs"/>
                <w:b/>
                <w:bCs/>
                <w:sz w:val="20"/>
                <w:szCs w:val="20"/>
                <w:rtl/>
              </w:rPr>
              <w:t>جدی تلقی نشدن شکایت بیمار از درد</w:t>
            </w:r>
          </w:p>
        </w:tc>
        <w:tc>
          <w:tcPr>
            <w:tcW w:w="3451" w:type="dxa"/>
          </w:tcPr>
          <w:p w:rsidR="00175C9F" w:rsidRPr="00F66845" w:rsidRDefault="00175C9F" w:rsidP="002C7AC0">
            <w:pPr>
              <w:pStyle w:val="ListParagraph"/>
              <w:tabs>
                <w:tab w:val="right" w:pos="360"/>
              </w:tabs>
              <w:spacing w:line="276" w:lineRule="auto"/>
              <w:ind w:left="0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66845">
              <w:rPr>
                <w:rFonts w:cs="B Mitra" w:hint="cs"/>
                <w:b/>
                <w:bCs/>
                <w:sz w:val="20"/>
                <w:szCs w:val="20"/>
                <w:rtl/>
              </w:rPr>
              <w:t>8.</w:t>
            </w:r>
            <w:r w:rsidR="00136BA2" w:rsidRPr="00F66845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F66845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عدم پیگیری و اطمینان از </w:t>
            </w:r>
            <w:r w:rsidR="002C7AC0" w:rsidRPr="00F66845">
              <w:rPr>
                <w:rFonts w:cs="B Mitra" w:hint="cs"/>
                <w:b/>
                <w:bCs/>
                <w:sz w:val="20"/>
                <w:szCs w:val="20"/>
                <w:rtl/>
              </w:rPr>
              <w:t>برطرف شدن</w:t>
            </w:r>
            <w:r w:rsidRPr="00F66845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درد بیمار</w:t>
            </w:r>
          </w:p>
        </w:tc>
        <w:tc>
          <w:tcPr>
            <w:tcW w:w="3495" w:type="dxa"/>
          </w:tcPr>
          <w:p w:rsidR="00175C9F" w:rsidRPr="00F66845" w:rsidRDefault="00175C9F" w:rsidP="00156DBE">
            <w:pPr>
              <w:pStyle w:val="ListParagraph"/>
              <w:tabs>
                <w:tab w:val="right" w:pos="360"/>
              </w:tabs>
              <w:spacing w:line="276" w:lineRule="auto"/>
              <w:ind w:left="0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66845">
              <w:rPr>
                <w:rFonts w:cs="B Mitra" w:hint="cs"/>
                <w:b/>
                <w:bCs/>
                <w:sz w:val="20"/>
                <w:szCs w:val="20"/>
                <w:rtl/>
              </w:rPr>
              <w:t>9.</w:t>
            </w:r>
            <w:r w:rsidR="00136BA2" w:rsidRPr="00F66845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F66845">
              <w:rPr>
                <w:rFonts w:cs="B Mitra" w:hint="cs"/>
                <w:b/>
                <w:bCs/>
                <w:sz w:val="20"/>
                <w:szCs w:val="20"/>
                <w:rtl/>
              </w:rPr>
              <w:t>عدم کنتر</w:t>
            </w:r>
            <w:r w:rsidR="00464BDD" w:rsidRPr="00F6684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ل</w:t>
            </w:r>
            <w:r w:rsidRPr="00F66845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2C7AC0" w:rsidRPr="00F66845">
              <w:rPr>
                <w:rFonts w:cs="B Mitra"/>
                <w:b/>
                <w:bCs/>
                <w:sz w:val="20"/>
                <w:szCs w:val="20"/>
              </w:rPr>
              <w:t xml:space="preserve">V/S </w:t>
            </w:r>
            <w:r w:rsidR="002C7AC0" w:rsidRPr="00F6684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و </w:t>
            </w:r>
            <w:r w:rsidR="002C7AC0" w:rsidRPr="00F66845">
              <w:rPr>
                <w:rFonts w:cs="B Mitra"/>
                <w:b/>
                <w:bCs/>
                <w:sz w:val="20"/>
                <w:szCs w:val="20"/>
                <w:lang w:bidi="fa-IR"/>
              </w:rPr>
              <w:t>BS</w:t>
            </w:r>
            <w:r w:rsidRPr="00F66845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2C7AC0" w:rsidRPr="00F66845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در بیمارانی که </w:t>
            </w:r>
            <w:r w:rsidR="00136BA2" w:rsidRPr="00F66845">
              <w:rPr>
                <w:rFonts w:cs="B Mitra" w:hint="cs"/>
                <w:b/>
                <w:bCs/>
                <w:sz w:val="20"/>
                <w:szCs w:val="20"/>
                <w:rtl/>
              </w:rPr>
              <w:t>دستور کنترل دارند</w:t>
            </w:r>
            <w:r w:rsidR="002C7AC0" w:rsidRPr="00F66845">
              <w:rPr>
                <w:rFonts w:cs="B Mitra" w:hint="cs"/>
                <w:b/>
                <w:bCs/>
                <w:sz w:val="20"/>
                <w:szCs w:val="20"/>
                <w:rtl/>
              </w:rPr>
              <w:t>.</w:t>
            </w:r>
            <w:r w:rsidRPr="00F66845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175C9F" w:rsidTr="00F66845">
        <w:tc>
          <w:tcPr>
            <w:tcW w:w="3539" w:type="dxa"/>
          </w:tcPr>
          <w:p w:rsidR="00175C9F" w:rsidRPr="00F66845" w:rsidRDefault="00175C9F" w:rsidP="002C7AC0">
            <w:pPr>
              <w:pStyle w:val="ListParagraph"/>
              <w:tabs>
                <w:tab w:val="right" w:pos="360"/>
              </w:tabs>
              <w:spacing w:line="276" w:lineRule="auto"/>
              <w:ind w:left="0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66845">
              <w:rPr>
                <w:rFonts w:cs="B Mitra" w:hint="cs"/>
                <w:b/>
                <w:bCs/>
                <w:sz w:val="20"/>
                <w:szCs w:val="20"/>
                <w:rtl/>
              </w:rPr>
              <w:t>10.</w:t>
            </w:r>
            <w:r w:rsidR="00136BA2" w:rsidRPr="00F66845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F66845">
              <w:rPr>
                <w:rFonts w:cs="B Mitra" w:hint="cs"/>
                <w:b/>
                <w:bCs/>
                <w:sz w:val="20"/>
                <w:szCs w:val="20"/>
                <w:rtl/>
              </w:rPr>
              <w:t>عدم دقت به حساسیت</w:t>
            </w:r>
            <w:r w:rsidR="002C7AC0" w:rsidRPr="00F66845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به </w:t>
            </w:r>
            <w:r w:rsidRPr="00F66845">
              <w:rPr>
                <w:rFonts w:cs="B Mitra" w:hint="cs"/>
                <w:b/>
                <w:bCs/>
                <w:sz w:val="20"/>
                <w:szCs w:val="20"/>
                <w:rtl/>
              </w:rPr>
              <w:t>چسب لکوپلاست در برخی از بیماران</w:t>
            </w:r>
          </w:p>
        </w:tc>
        <w:tc>
          <w:tcPr>
            <w:tcW w:w="3451" w:type="dxa"/>
          </w:tcPr>
          <w:p w:rsidR="00175C9F" w:rsidRPr="00F66845" w:rsidRDefault="00175C9F" w:rsidP="002C7AC0">
            <w:pPr>
              <w:pStyle w:val="ListParagraph"/>
              <w:tabs>
                <w:tab w:val="right" w:pos="360"/>
              </w:tabs>
              <w:spacing w:line="276" w:lineRule="auto"/>
              <w:ind w:left="0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66845">
              <w:rPr>
                <w:rFonts w:cs="B Mitra" w:hint="cs"/>
                <w:b/>
                <w:bCs/>
                <w:sz w:val="20"/>
                <w:szCs w:val="20"/>
                <w:rtl/>
              </w:rPr>
              <w:t>11.</w:t>
            </w:r>
            <w:r w:rsidR="00136BA2" w:rsidRPr="00F66845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2C7AC0" w:rsidRPr="00F66845">
              <w:rPr>
                <w:rFonts w:cs="B Mitra" w:hint="cs"/>
                <w:b/>
                <w:bCs/>
                <w:sz w:val="20"/>
                <w:szCs w:val="20"/>
                <w:rtl/>
              </w:rPr>
              <w:t>فلبیت</w:t>
            </w:r>
            <w:r w:rsidRPr="00F66845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شدن محل آنژیو کت </w:t>
            </w:r>
          </w:p>
        </w:tc>
        <w:tc>
          <w:tcPr>
            <w:tcW w:w="3495" w:type="dxa"/>
          </w:tcPr>
          <w:p w:rsidR="00175C9F" w:rsidRPr="00F66845" w:rsidRDefault="00175C9F" w:rsidP="00426884">
            <w:pPr>
              <w:pStyle w:val="ListParagraph"/>
              <w:tabs>
                <w:tab w:val="right" w:pos="360"/>
              </w:tabs>
              <w:spacing w:line="276" w:lineRule="auto"/>
              <w:ind w:left="0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66845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12.عدم مهارت مناسب در </w:t>
            </w:r>
            <w:r w:rsidRPr="00F66845">
              <w:rPr>
                <w:rFonts w:cs="B Mitra"/>
                <w:b/>
                <w:bCs/>
                <w:sz w:val="20"/>
                <w:szCs w:val="20"/>
              </w:rPr>
              <w:t>CPR</w:t>
            </w:r>
          </w:p>
        </w:tc>
      </w:tr>
      <w:tr w:rsidR="00175C9F" w:rsidTr="00F66845">
        <w:tc>
          <w:tcPr>
            <w:tcW w:w="3539" w:type="dxa"/>
          </w:tcPr>
          <w:p w:rsidR="00175C9F" w:rsidRPr="00F66845" w:rsidRDefault="002C7AC0" w:rsidP="002C7AC0">
            <w:pPr>
              <w:pStyle w:val="ListParagraph"/>
              <w:tabs>
                <w:tab w:val="right" w:pos="360"/>
              </w:tabs>
              <w:spacing w:line="276" w:lineRule="auto"/>
              <w:ind w:left="0"/>
              <w:jc w:val="lowKashida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F66845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13. عدم توجه به خونریزی متعاقب کشیدن و یا  جدا شدن آنژیوکت </w:t>
            </w:r>
          </w:p>
        </w:tc>
        <w:tc>
          <w:tcPr>
            <w:tcW w:w="3451" w:type="dxa"/>
            <w:tcBorders>
              <w:right w:val="single" w:sz="18" w:space="0" w:color="auto"/>
            </w:tcBorders>
          </w:tcPr>
          <w:p w:rsidR="00175C9F" w:rsidRPr="00F66845" w:rsidRDefault="00175C9F" w:rsidP="00426884">
            <w:pPr>
              <w:pStyle w:val="ListParagraph"/>
              <w:tabs>
                <w:tab w:val="right" w:pos="360"/>
              </w:tabs>
              <w:spacing w:line="276" w:lineRule="auto"/>
              <w:ind w:left="0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6684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14. جا ماندن جسم خارجی پس از عمل جراحی </w:t>
            </w:r>
          </w:p>
        </w:tc>
        <w:tc>
          <w:tcPr>
            <w:tcW w:w="3495" w:type="dxa"/>
            <w:tcBorders>
              <w:left w:val="single" w:sz="18" w:space="0" w:color="auto"/>
            </w:tcBorders>
          </w:tcPr>
          <w:p w:rsidR="00175C9F" w:rsidRPr="00F66845" w:rsidRDefault="00175C9F" w:rsidP="00426884">
            <w:pPr>
              <w:pStyle w:val="ListParagraph"/>
              <w:tabs>
                <w:tab w:val="right" w:pos="360"/>
              </w:tabs>
              <w:spacing w:line="276" w:lineRule="auto"/>
              <w:ind w:left="0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66845">
              <w:rPr>
                <w:rFonts w:cs="B Mitra" w:hint="cs"/>
                <w:b/>
                <w:bCs/>
                <w:sz w:val="20"/>
                <w:szCs w:val="20"/>
                <w:rtl/>
              </w:rPr>
              <w:t>15.</w:t>
            </w:r>
            <w:r w:rsidR="00136BA2" w:rsidRPr="00F66845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F66845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پنوموتوراکس در اثر بی احتیاطی گروه در مانی </w:t>
            </w:r>
          </w:p>
        </w:tc>
      </w:tr>
      <w:tr w:rsidR="00136BA2" w:rsidTr="00F66845">
        <w:trPr>
          <w:trHeight w:val="1066"/>
        </w:trPr>
        <w:tc>
          <w:tcPr>
            <w:tcW w:w="3539" w:type="dxa"/>
            <w:tcBorders>
              <w:bottom w:val="thinThickSmallGap" w:sz="24" w:space="0" w:color="auto"/>
            </w:tcBorders>
          </w:tcPr>
          <w:p w:rsidR="00136BA2" w:rsidRPr="00F66845" w:rsidRDefault="00136BA2" w:rsidP="00C62ABF">
            <w:pPr>
              <w:pStyle w:val="ListParagraph"/>
              <w:tabs>
                <w:tab w:val="right" w:pos="360"/>
              </w:tabs>
              <w:spacing w:line="276" w:lineRule="auto"/>
              <w:ind w:left="0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66845">
              <w:rPr>
                <w:rFonts w:cs="B Mitra" w:hint="cs"/>
                <w:b/>
                <w:bCs/>
                <w:sz w:val="20"/>
                <w:szCs w:val="20"/>
                <w:rtl/>
              </w:rPr>
              <w:t>16. عدم انجام و یا انجام نادرست  دستور مراقبتی</w:t>
            </w:r>
          </w:p>
          <w:p w:rsidR="00136BA2" w:rsidRPr="00F66845" w:rsidRDefault="00136BA2" w:rsidP="00136BA2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3451" w:type="dxa"/>
            <w:tcBorders>
              <w:bottom w:val="thinThickSmallGap" w:sz="24" w:space="0" w:color="auto"/>
              <w:right w:val="single" w:sz="18" w:space="0" w:color="auto"/>
            </w:tcBorders>
          </w:tcPr>
          <w:p w:rsidR="00136BA2" w:rsidRPr="00F66845" w:rsidRDefault="00136BA2" w:rsidP="00C62ABF">
            <w:pPr>
              <w:pStyle w:val="ListParagraph"/>
              <w:tabs>
                <w:tab w:val="right" w:pos="360"/>
              </w:tabs>
              <w:spacing w:line="276" w:lineRule="auto"/>
              <w:ind w:left="0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66845">
              <w:rPr>
                <w:rFonts w:cs="B Mitra" w:hint="cs"/>
                <w:b/>
                <w:bCs/>
                <w:sz w:val="20"/>
                <w:szCs w:val="20"/>
                <w:rtl/>
              </w:rPr>
              <w:t>17. عدم اجرای آنتی بیوتیک پروفیلاکسی قبل از اعمال تهاجمی</w:t>
            </w:r>
          </w:p>
          <w:p w:rsidR="00136BA2" w:rsidRPr="00F66845" w:rsidRDefault="00136BA2" w:rsidP="00C62ABF">
            <w:pPr>
              <w:pStyle w:val="ListParagraph"/>
              <w:tabs>
                <w:tab w:val="right" w:pos="360"/>
              </w:tabs>
              <w:spacing w:line="276" w:lineRule="auto"/>
              <w:ind w:left="0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95" w:type="dxa"/>
            <w:tcBorders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</w:tcPr>
          <w:p w:rsidR="00136BA2" w:rsidRPr="00F66845" w:rsidRDefault="00136BA2" w:rsidP="00136BA2">
            <w:pPr>
              <w:pStyle w:val="ListParagraph"/>
              <w:tabs>
                <w:tab w:val="right" w:pos="360"/>
              </w:tabs>
              <w:spacing w:line="276" w:lineRule="auto"/>
              <w:ind w:left="0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66845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18. عدم توجه به ماستکتومی و فیستول جهت کنترل </w:t>
            </w:r>
            <w:r w:rsidRPr="00F66845">
              <w:rPr>
                <w:rFonts w:cs="B Mitra"/>
                <w:b/>
                <w:bCs/>
                <w:sz w:val="20"/>
                <w:szCs w:val="20"/>
              </w:rPr>
              <w:t>BP</w:t>
            </w:r>
          </w:p>
        </w:tc>
      </w:tr>
    </w:tbl>
    <w:p w:rsidR="00C62ABF" w:rsidRDefault="00F66845" w:rsidP="00F66845">
      <w:pPr>
        <w:tabs>
          <w:tab w:val="left" w:pos="265"/>
        </w:tabs>
        <w:spacing w:after="200"/>
        <w:rPr>
          <w:rFonts w:ascii="Calibri" w:hAnsi="Calibri" w:cs="B Davat"/>
          <w:b/>
          <w:bCs/>
          <w:lang w:bidi="fa-IR"/>
        </w:rPr>
      </w:pPr>
      <w:r>
        <w:rPr>
          <w:rFonts w:ascii="Calibri" w:hAnsi="Calibri" w:cs="B Davat"/>
          <w:b/>
          <w:bCs/>
          <w:rtl/>
          <w:lang w:bidi="fa-IR"/>
        </w:rPr>
        <w:tab/>
      </w:r>
    </w:p>
    <w:p w:rsidR="00F66845" w:rsidRDefault="00F66845" w:rsidP="00F66845">
      <w:pPr>
        <w:tabs>
          <w:tab w:val="left" w:pos="265"/>
        </w:tabs>
        <w:spacing w:after="200"/>
        <w:rPr>
          <w:rFonts w:ascii="Calibri" w:hAnsi="Calibri" w:cs="B Davat"/>
          <w:b/>
          <w:bCs/>
          <w:lang w:bidi="fa-IR"/>
        </w:rPr>
      </w:pPr>
    </w:p>
    <w:p w:rsidR="00F66845" w:rsidRDefault="00F66845" w:rsidP="00F66845">
      <w:pPr>
        <w:tabs>
          <w:tab w:val="left" w:pos="265"/>
        </w:tabs>
        <w:spacing w:after="200"/>
        <w:rPr>
          <w:rFonts w:ascii="Calibri" w:hAnsi="Calibri" w:cs="B Davat"/>
          <w:b/>
          <w:bCs/>
          <w:lang w:bidi="fa-IR"/>
        </w:rPr>
      </w:pPr>
    </w:p>
    <w:p w:rsidR="00F66845" w:rsidRDefault="00F66845" w:rsidP="00F66845">
      <w:pPr>
        <w:tabs>
          <w:tab w:val="left" w:pos="2072"/>
          <w:tab w:val="center" w:pos="5220"/>
        </w:tabs>
        <w:spacing w:after="200"/>
        <w:rPr>
          <w:rFonts w:ascii="Calibri" w:hAnsi="Calibri" w:cs="B Davat"/>
          <w:b/>
          <w:bCs/>
          <w:lang w:bidi="fa-IR"/>
        </w:rPr>
      </w:pPr>
      <w:r>
        <w:rPr>
          <w:rFonts w:ascii="Calibri" w:hAnsi="Calibri" w:cs="B Davat"/>
          <w:b/>
          <w:bCs/>
          <w:rtl/>
          <w:lang w:bidi="fa-IR"/>
        </w:rPr>
        <w:tab/>
      </w:r>
      <w:r>
        <w:rPr>
          <w:rFonts w:ascii="Calibri" w:hAnsi="Calibri" w:cs="B Davat"/>
          <w:b/>
          <w:bCs/>
          <w:rtl/>
          <w:lang w:bidi="fa-IR"/>
        </w:rPr>
        <w:tab/>
      </w:r>
    </w:p>
    <w:p w:rsidR="00F66845" w:rsidRDefault="00F66845" w:rsidP="00F66845">
      <w:pPr>
        <w:tabs>
          <w:tab w:val="left" w:pos="2072"/>
          <w:tab w:val="center" w:pos="5220"/>
        </w:tabs>
        <w:spacing w:after="200"/>
        <w:rPr>
          <w:rFonts w:ascii="Calibri" w:hAnsi="Calibri" w:cs="B Davat"/>
          <w:b/>
          <w:bCs/>
          <w:lang w:bidi="fa-IR"/>
        </w:rPr>
      </w:pPr>
    </w:p>
    <w:p w:rsidR="00F66845" w:rsidRDefault="00F66845" w:rsidP="00F66845">
      <w:pPr>
        <w:tabs>
          <w:tab w:val="left" w:pos="2072"/>
          <w:tab w:val="center" w:pos="5220"/>
        </w:tabs>
        <w:spacing w:after="200"/>
        <w:jc w:val="center"/>
        <w:rPr>
          <w:rFonts w:ascii="Calibri" w:hAnsi="Calibri" w:cs="B Davat"/>
          <w:b/>
          <w:bCs/>
          <w:rtl/>
          <w:lang w:bidi="fa-IR"/>
        </w:rPr>
      </w:pPr>
      <w:r>
        <w:rPr>
          <w:rFonts w:ascii="Calibri" w:hAnsi="Calibri" w:cs="B Davat"/>
          <w:b/>
          <w:bCs/>
          <w:lang w:bidi="fa-IR"/>
        </w:rPr>
        <w:t>1</w:t>
      </w:r>
    </w:p>
    <w:p w:rsidR="00B42AEB" w:rsidRDefault="00B42AEB" w:rsidP="003925FD">
      <w:pPr>
        <w:pStyle w:val="ListParagraph"/>
        <w:tabs>
          <w:tab w:val="right" w:pos="360"/>
        </w:tabs>
        <w:spacing w:line="276" w:lineRule="auto"/>
        <w:ind w:left="0"/>
        <w:rPr>
          <w:rFonts w:cs="B Titr"/>
          <w:b/>
          <w:bCs/>
        </w:rPr>
      </w:pPr>
      <w:r w:rsidRPr="00B42AEB">
        <w:rPr>
          <w:rFonts w:cs="B Titr" w:hint="cs"/>
          <w:b/>
          <w:bCs/>
          <w:rtl/>
        </w:rPr>
        <w:lastRenderedPageBreak/>
        <w:t>ب- خطاهای دارویی</w:t>
      </w:r>
    </w:p>
    <w:p w:rsidR="00F66845" w:rsidRDefault="00F66845" w:rsidP="003925FD">
      <w:pPr>
        <w:pStyle w:val="ListParagraph"/>
        <w:tabs>
          <w:tab w:val="right" w:pos="360"/>
        </w:tabs>
        <w:spacing w:line="276" w:lineRule="auto"/>
        <w:ind w:left="0"/>
        <w:rPr>
          <w:rFonts w:cs="B Titr"/>
          <w:b/>
          <w:bCs/>
          <w:rtl/>
        </w:rPr>
      </w:pPr>
    </w:p>
    <w:tbl>
      <w:tblPr>
        <w:tblStyle w:val="TableGrid"/>
        <w:bidiVisual/>
        <w:tblW w:w="10361" w:type="dxa"/>
        <w:tblInd w:w="32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6"/>
        <w:gridCol w:w="3317"/>
        <w:gridCol w:w="3649"/>
        <w:gridCol w:w="3341"/>
        <w:gridCol w:w="48"/>
      </w:tblGrid>
      <w:tr w:rsidR="00175C9F" w:rsidRPr="00710B30" w:rsidTr="00F66845">
        <w:trPr>
          <w:gridBefore w:val="1"/>
          <w:gridAfter w:val="1"/>
          <w:wBefore w:w="6" w:type="dxa"/>
          <w:wAfter w:w="48" w:type="dxa"/>
          <w:trHeight w:val="1138"/>
        </w:trPr>
        <w:tc>
          <w:tcPr>
            <w:tcW w:w="3317" w:type="dxa"/>
          </w:tcPr>
          <w:p w:rsidR="00175C9F" w:rsidRPr="00710B30" w:rsidRDefault="00B42AEB" w:rsidP="00426884">
            <w:pPr>
              <w:pStyle w:val="ListParagraph"/>
              <w:tabs>
                <w:tab w:val="right" w:pos="360"/>
              </w:tabs>
              <w:spacing w:line="360" w:lineRule="auto"/>
              <w:ind w:left="0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710B30">
              <w:rPr>
                <w:rFonts w:cs="B Mitra" w:hint="cs"/>
                <w:b/>
                <w:bCs/>
                <w:sz w:val="20"/>
                <w:szCs w:val="20"/>
                <w:rtl/>
              </w:rPr>
              <w:t>1.</w:t>
            </w:r>
            <w:r w:rsidR="00136BA2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10B30">
              <w:rPr>
                <w:rFonts w:cs="B Mitra" w:hint="cs"/>
                <w:b/>
                <w:bCs/>
                <w:sz w:val="20"/>
                <w:szCs w:val="20"/>
                <w:rtl/>
              </w:rPr>
              <w:t>دادن داروی اشتباه به بیمار</w:t>
            </w:r>
          </w:p>
        </w:tc>
        <w:tc>
          <w:tcPr>
            <w:tcW w:w="3649" w:type="dxa"/>
          </w:tcPr>
          <w:p w:rsidR="00175C9F" w:rsidRPr="00710B30" w:rsidRDefault="00B42AEB" w:rsidP="00426884">
            <w:pPr>
              <w:pStyle w:val="ListParagraph"/>
              <w:tabs>
                <w:tab w:val="right" w:pos="360"/>
              </w:tabs>
              <w:spacing w:line="360" w:lineRule="auto"/>
              <w:ind w:left="0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710B30">
              <w:rPr>
                <w:rFonts w:cs="B Mitra" w:hint="cs"/>
                <w:b/>
                <w:bCs/>
                <w:sz w:val="20"/>
                <w:szCs w:val="20"/>
                <w:rtl/>
              </w:rPr>
              <w:t>2.</w:t>
            </w:r>
            <w:r w:rsidR="00136BA2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10B30">
              <w:rPr>
                <w:rFonts w:cs="B Mitra" w:hint="cs"/>
                <w:b/>
                <w:bCs/>
                <w:sz w:val="20"/>
                <w:szCs w:val="20"/>
                <w:rtl/>
              </w:rPr>
              <w:t>دادن دارو به بیمار اشتباه</w:t>
            </w:r>
          </w:p>
        </w:tc>
        <w:tc>
          <w:tcPr>
            <w:tcW w:w="3341" w:type="dxa"/>
          </w:tcPr>
          <w:p w:rsidR="00175C9F" w:rsidRPr="00710B30" w:rsidRDefault="00B42AEB" w:rsidP="00C62ABF">
            <w:pPr>
              <w:pStyle w:val="ListParagraph"/>
              <w:tabs>
                <w:tab w:val="right" w:pos="360"/>
              </w:tabs>
              <w:spacing w:line="360" w:lineRule="auto"/>
              <w:ind w:left="0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710B30">
              <w:rPr>
                <w:rFonts w:cs="B Mitra" w:hint="cs"/>
                <w:b/>
                <w:bCs/>
                <w:sz w:val="20"/>
                <w:szCs w:val="20"/>
                <w:rtl/>
              </w:rPr>
              <w:t>3.</w:t>
            </w:r>
            <w:r w:rsidR="00136BA2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C62ABF" w:rsidRPr="00710B30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ثبت نادرست دستور دارویی در کاردکس متعاقب </w:t>
            </w:r>
            <w:r w:rsidRPr="00710B30">
              <w:rPr>
                <w:rFonts w:cs="B Mitra" w:hint="cs"/>
                <w:b/>
                <w:bCs/>
                <w:sz w:val="20"/>
                <w:szCs w:val="20"/>
                <w:rtl/>
              </w:rPr>
              <w:t>عدم چک دارو در دستورات پزشک</w:t>
            </w:r>
            <w:r w:rsidR="00C62ABF" w:rsidRPr="00710B30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در پرونده</w:t>
            </w:r>
          </w:p>
        </w:tc>
      </w:tr>
      <w:tr w:rsidR="00175C9F" w:rsidRPr="00710B30" w:rsidTr="00F66845">
        <w:trPr>
          <w:gridBefore w:val="1"/>
          <w:gridAfter w:val="1"/>
          <w:wBefore w:w="6" w:type="dxa"/>
          <w:wAfter w:w="48" w:type="dxa"/>
          <w:trHeight w:val="917"/>
        </w:trPr>
        <w:tc>
          <w:tcPr>
            <w:tcW w:w="3317" w:type="dxa"/>
          </w:tcPr>
          <w:p w:rsidR="00C62ABF" w:rsidRPr="00710B30" w:rsidRDefault="00EC0B1D" w:rsidP="00C62ABF">
            <w:pPr>
              <w:pStyle w:val="ListParagraph"/>
              <w:tabs>
                <w:tab w:val="right" w:pos="360"/>
              </w:tabs>
              <w:spacing w:line="360" w:lineRule="auto"/>
              <w:ind w:left="0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710B30">
              <w:rPr>
                <w:rFonts w:cs="B Mitra" w:hint="cs"/>
                <w:b/>
                <w:bCs/>
                <w:sz w:val="20"/>
                <w:szCs w:val="20"/>
                <w:rtl/>
              </w:rPr>
              <w:t>4.</w:t>
            </w:r>
            <w:r w:rsidR="00136BA2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10B30">
              <w:rPr>
                <w:rFonts w:cs="B Mitra" w:hint="cs"/>
                <w:b/>
                <w:bCs/>
                <w:sz w:val="20"/>
                <w:szCs w:val="20"/>
                <w:rtl/>
              </w:rPr>
              <w:t>دستور دارویی ناخوانا</w:t>
            </w:r>
          </w:p>
        </w:tc>
        <w:tc>
          <w:tcPr>
            <w:tcW w:w="3649" w:type="dxa"/>
          </w:tcPr>
          <w:p w:rsidR="00175C9F" w:rsidRPr="00710B30" w:rsidRDefault="00B42AEB" w:rsidP="00426884">
            <w:pPr>
              <w:pStyle w:val="ListParagraph"/>
              <w:tabs>
                <w:tab w:val="right" w:pos="360"/>
              </w:tabs>
              <w:spacing w:line="360" w:lineRule="auto"/>
              <w:ind w:left="0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710B30">
              <w:rPr>
                <w:rFonts w:cs="B Mitra" w:hint="cs"/>
                <w:b/>
                <w:bCs/>
                <w:sz w:val="20"/>
                <w:szCs w:val="20"/>
                <w:rtl/>
              </w:rPr>
              <w:t>5.</w:t>
            </w:r>
            <w:r w:rsidR="00136BA2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10B30">
              <w:rPr>
                <w:rFonts w:cs="B Mitra" w:hint="cs"/>
                <w:b/>
                <w:bCs/>
                <w:sz w:val="20"/>
                <w:szCs w:val="20"/>
                <w:rtl/>
              </w:rPr>
              <w:t>ف</w:t>
            </w:r>
            <w:r w:rsidR="00403826" w:rsidRPr="00710B30">
              <w:rPr>
                <w:rFonts w:cs="B Mitra" w:hint="cs"/>
                <w:b/>
                <w:bCs/>
                <w:sz w:val="20"/>
                <w:szCs w:val="20"/>
                <w:rtl/>
              </w:rPr>
              <w:t>ر</w:t>
            </w:r>
            <w:r w:rsidRPr="00710B30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اموشی در ثبت و امضاء داروی داده شده </w:t>
            </w:r>
            <w:r w:rsidR="00C62ABF" w:rsidRPr="00710B30">
              <w:rPr>
                <w:rFonts w:cs="B Mitra" w:hint="cs"/>
                <w:b/>
                <w:bCs/>
                <w:sz w:val="20"/>
                <w:szCs w:val="20"/>
                <w:rtl/>
              </w:rPr>
              <w:t>در گزارش پرستاری</w:t>
            </w:r>
          </w:p>
        </w:tc>
        <w:tc>
          <w:tcPr>
            <w:tcW w:w="3341" w:type="dxa"/>
          </w:tcPr>
          <w:p w:rsidR="00175C9F" w:rsidRPr="00710B30" w:rsidRDefault="00B42AEB" w:rsidP="00426884">
            <w:pPr>
              <w:pStyle w:val="ListParagraph"/>
              <w:tabs>
                <w:tab w:val="right" w:pos="360"/>
              </w:tabs>
              <w:spacing w:line="360" w:lineRule="auto"/>
              <w:ind w:left="0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710B30">
              <w:rPr>
                <w:rFonts w:cs="B Mitra" w:hint="cs"/>
                <w:b/>
                <w:bCs/>
                <w:sz w:val="20"/>
                <w:szCs w:val="20"/>
                <w:rtl/>
              </w:rPr>
              <w:t>6. عدم ثبت در زمان مناسب</w:t>
            </w:r>
          </w:p>
        </w:tc>
      </w:tr>
      <w:tr w:rsidR="00B42AEB" w:rsidRPr="00710B30" w:rsidTr="00F66845">
        <w:trPr>
          <w:gridBefore w:val="1"/>
          <w:gridAfter w:val="1"/>
          <w:wBefore w:w="6" w:type="dxa"/>
          <w:wAfter w:w="48" w:type="dxa"/>
          <w:trHeight w:val="1383"/>
        </w:trPr>
        <w:tc>
          <w:tcPr>
            <w:tcW w:w="3317" w:type="dxa"/>
          </w:tcPr>
          <w:p w:rsidR="00B42AEB" w:rsidRPr="00710B30" w:rsidRDefault="00B42AEB" w:rsidP="00EC0B1D">
            <w:pPr>
              <w:pStyle w:val="ListParagraph"/>
              <w:tabs>
                <w:tab w:val="right" w:pos="360"/>
              </w:tabs>
              <w:spacing w:line="360" w:lineRule="auto"/>
              <w:ind w:left="0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710B30">
              <w:rPr>
                <w:rFonts w:cs="B Mitra" w:hint="cs"/>
                <w:b/>
                <w:bCs/>
                <w:sz w:val="20"/>
                <w:szCs w:val="20"/>
                <w:rtl/>
              </w:rPr>
              <w:t>7. تصحیح نامناسب</w:t>
            </w:r>
            <w:r w:rsidR="00EC0B1D" w:rsidRPr="00710B30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دستور دارویی </w:t>
            </w:r>
            <w:r w:rsidRPr="00710B30">
              <w:rPr>
                <w:rFonts w:cs="B Mitra" w:hint="cs"/>
                <w:b/>
                <w:bCs/>
                <w:sz w:val="20"/>
                <w:szCs w:val="20"/>
                <w:rtl/>
              </w:rPr>
              <w:t>(لا</w:t>
            </w:r>
            <w:r w:rsidR="00EC0B1D" w:rsidRPr="00710B30">
              <w:rPr>
                <w:rFonts w:cs="B Mitra" w:hint="cs"/>
                <w:b/>
                <w:bCs/>
                <w:sz w:val="20"/>
                <w:szCs w:val="20"/>
                <w:rtl/>
              </w:rPr>
              <w:t>ک گرفتگی</w:t>
            </w:r>
            <w:r w:rsidRPr="00710B30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، </w:t>
            </w:r>
            <w:r w:rsidR="00EC0B1D" w:rsidRPr="00710B30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خط </w:t>
            </w:r>
            <w:r w:rsidRPr="00710B30">
              <w:rPr>
                <w:rFonts w:cs="B Mitra" w:hint="cs"/>
                <w:b/>
                <w:bCs/>
                <w:sz w:val="20"/>
                <w:szCs w:val="20"/>
                <w:rtl/>
              </w:rPr>
              <w:t>خوردگی و ....)</w:t>
            </w:r>
            <w:r w:rsidR="00EC0B1D" w:rsidRPr="00710B30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در گزارش پرستاری</w:t>
            </w:r>
          </w:p>
        </w:tc>
        <w:tc>
          <w:tcPr>
            <w:tcW w:w="3649" w:type="dxa"/>
          </w:tcPr>
          <w:p w:rsidR="00B42AEB" w:rsidRPr="00710B30" w:rsidRDefault="00EC0B1D" w:rsidP="00EC0B1D">
            <w:pPr>
              <w:pStyle w:val="ListParagraph"/>
              <w:tabs>
                <w:tab w:val="right" w:pos="360"/>
              </w:tabs>
              <w:spacing w:line="360" w:lineRule="auto"/>
              <w:ind w:left="0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710B30">
              <w:rPr>
                <w:rFonts w:cs="B Mitra" w:hint="cs"/>
                <w:b/>
                <w:bCs/>
                <w:sz w:val="20"/>
                <w:szCs w:val="20"/>
                <w:rtl/>
              </w:rPr>
              <w:t>8.</w:t>
            </w:r>
            <w:r w:rsidR="00136BA2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10B30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عدم اجرای داروهای پرخطر توسط دو پرستار </w:t>
            </w:r>
          </w:p>
        </w:tc>
        <w:tc>
          <w:tcPr>
            <w:tcW w:w="3341" w:type="dxa"/>
          </w:tcPr>
          <w:p w:rsidR="00B42AEB" w:rsidRPr="00710B30" w:rsidRDefault="00710B30" w:rsidP="00EC0B1D">
            <w:pPr>
              <w:pStyle w:val="ListParagraph"/>
              <w:tabs>
                <w:tab w:val="right" w:pos="360"/>
              </w:tabs>
              <w:spacing w:line="360" w:lineRule="auto"/>
              <w:ind w:left="0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710B3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9.</w:t>
            </w:r>
            <w:r w:rsidR="00136BA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10B3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عدم توجه به دارو های مورد استفاده و سابقه دارویی بیمار</w:t>
            </w:r>
          </w:p>
        </w:tc>
      </w:tr>
      <w:tr w:rsidR="00B42AEB" w:rsidRPr="00710B30" w:rsidTr="00F66845">
        <w:trPr>
          <w:gridBefore w:val="1"/>
          <w:gridAfter w:val="1"/>
          <w:wBefore w:w="6" w:type="dxa"/>
          <w:wAfter w:w="48" w:type="dxa"/>
          <w:trHeight w:val="854"/>
        </w:trPr>
        <w:tc>
          <w:tcPr>
            <w:tcW w:w="3317" w:type="dxa"/>
          </w:tcPr>
          <w:p w:rsidR="00B42AEB" w:rsidRPr="00710B30" w:rsidRDefault="00EC0B1D" w:rsidP="00426884">
            <w:pPr>
              <w:pStyle w:val="ListParagraph"/>
              <w:tabs>
                <w:tab w:val="right" w:pos="360"/>
              </w:tabs>
              <w:spacing w:line="360" w:lineRule="auto"/>
              <w:ind w:left="0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710B30">
              <w:rPr>
                <w:rFonts w:cs="B Mitra" w:hint="cs"/>
                <w:b/>
                <w:bCs/>
                <w:sz w:val="20"/>
                <w:szCs w:val="20"/>
                <w:rtl/>
              </w:rPr>
              <w:t>10.</w:t>
            </w:r>
            <w:r w:rsidR="00136BA2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10B30">
              <w:rPr>
                <w:rFonts w:cs="B Mitra" w:hint="cs"/>
                <w:b/>
                <w:bCs/>
                <w:sz w:val="20"/>
                <w:szCs w:val="20"/>
                <w:rtl/>
              </w:rPr>
              <w:t>دستور دارویی نا کامل</w:t>
            </w:r>
          </w:p>
        </w:tc>
        <w:tc>
          <w:tcPr>
            <w:tcW w:w="3649" w:type="dxa"/>
          </w:tcPr>
          <w:p w:rsidR="00B42AEB" w:rsidRPr="00710B30" w:rsidRDefault="00B42AEB" w:rsidP="00426884">
            <w:pPr>
              <w:pStyle w:val="ListParagraph"/>
              <w:tabs>
                <w:tab w:val="right" w:pos="360"/>
              </w:tabs>
              <w:spacing w:line="360" w:lineRule="auto"/>
              <w:ind w:left="0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710B30">
              <w:rPr>
                <w:rFonts w:cs="B Mitra" w:hint="cs"/>
                <w:b/>
                <w:bCs/>
                <w:sz w:val="20"/>
                <w:szCs w:val="20"/>
                <w:rtl/>
              </w:rPr>
              <w:t>11.</w:t>
            </w:r>
            <w:r w:rsidR="00136BA2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10B30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عدم دقت لازم در هنگام وارد کردن دارو در نسخه های درخواست دارو از داروخانه </w:t>
            </w:r>
          </w:p>
        </w:tc>
        <w:tc>
          <w:tcPr>
            <w:tcW w:w="3341" w:type="dxa"/>
          </w:tcPr>
          <w:p w:rsidR="00B42AEB" w:rsidRPr="00710B30" w:rsidRDefault="00B42AEB" w:rsidP="00426884">
            <w:pPr>
              <w:pStyle w:val="ListParagraph"/>
              <w:tabs>
                <w:tab w:val="right" w:pos="360"/>
              </w:tabs>
              <w:spacing w:line="360" w:lineRule="auto"/>
              <w:ind w:left="0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710B30">
              <w:rPr>
                <w:rFonts w:cs="B Mitra" w:hint="cs"/>
                <w:b/>
                <w:bCs/>
                <w:sz w:val="20"/>
                <w:szCs w:val="20"/>
                <w:rtl/>
              </w:rPr>
              <w:t>12.</w:t>
            </w:r>
            <w:r w:rsidR="00136BA2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10B30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اشتباه دادن دارو از نظر دوز ، مقدار و نوع دارو توسط داروخانه </w:t>
            </w:r>
          </w:p>
        </w:tc>
      </w:tr>
      <w:tr w:rsidR="00B42AEB" w:rsidRPr="00710B30" w:rsidTr="00F66845">
        <w:trPr>
          <w:gridBefore w:val="1"/>
          <w:gridAfter w:val="1"/>
          <w:wBefore w:w="6" w:type="dxa"/>
          <w:wAfter w:w="48" w:type="dxa"/>
          <w:trHeight w:val="917"/>
        </w:trPr>
        <w:tc>
          <w:tcPr>
            <w:tcW w:w="3317" w:type="dxa"/>
          </w:tcPr>
          <w:p w:rsidR="00B42AEB" w:rsidRPr="00710B30" w:rsidRDefault="00B42AEB" w:rsidP="00EC0B1D">
            <w:pPr>
              <w:pStyle w:val="ListParagraph"/>
              <w:tabs>
                <w:tab w:val="right" w:pos="360"/>
              </w:tabs>
              <w:spacing w:line="360" w:lineRule="auto"/>
              <w:ind w:left="0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710B30">
              <w:rPr>
                <w:rFonts w:cs="B Mitra" w:hint="cs"/>
                <w:b/>
                <w:bCs/>
                <w:sz w:val="20"/>
                <w:szCs w:val="20"/>
                <w:rtl/>
              </w:rPr>
              <w:t>13.</w:t>
            </w:r>
            <w:r w:rsidR="001272ED" w:rsidRPr="00710B30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عدم نوشتن دارو به صورت واحد های متریک در گزارش پرستاری</w:t>
            </w:r>
          </w:p>
        </w:tc>
        <w:tc>
          <w:tcPr>
            <w:tcW w:w="3649" w:type="dxa"/>
          </w:tcPr>
          <w:p w:rsidR="00B42AEB" w:rsidRPr="00710B30" w:rsidRDefault="00B42AEB" w:rsidP="00EC0B1D">
            <w:pPr>
              <w:pStyle w:val="ListParagraph"/>
              <w:tabs>
                <w:tab w:val="right" w:pos="360"/>
              </w:tabs>
              <w:spacing w:line="360" w:lineRule="auto"/>
              <w:ind w:left="0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710B30">
              <w:rPr>
                <w:rFonts w:cs="B Mitra" w:hint="cs"/>
                <w:b/>
                <w:bCs/>
                <w:sz w:val="20"/>
                <w:szCs w:val="20"/>
                <w:rtl/>
              </w:rPr>
              <w:t>14.</w:t>
            </w:r>
            <w:r w:rsidR="001272ED" w:rsidRPr="00710B30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عدم توجه به تداخلات دارویی</w:t>
            </w:r>
          </w:p>
        </w:tc>
        <w:tc>
          <w:tcPr>
            <w:tcW w:w="3341" w:type="dxa"/>
          </w:tcPr>
          <w:p w:rsidR="00B42AEB" w:rsidRPr="00710B30" w:rsidRDefault="00B8651F" w:rsidP="00426884">
            <w:pPr>
              <w:pStyle w:val="ListParagraph"/>
              <w:tabs>
                <w:tab w:val="right" w:pos="360"/>
              </w:tabs>
              <w:spacing w:line="360" w:lineRule="auto"/>
              <w:ind w:left="0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710B30">
              <w:rPr>
                <w:rFonts w:cs="B Mitra" w:hint="cs"/>
                <w:b/>
                <w:bCs/>
                <w:sz w:val="20"/>
                <w:szCs w:val="20"/>
                <w:rtl/>
              </w:rPr>
              <w:t>15.</w:t>
            </w:r>
            <w:r w:rsidR="00136BA2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10B30">
              <w:rPr>
                <w:rFonts w:cs="B Mitra" w:hint="cs"/>
                <w:b/>
                <w:bCs/>
                <w:sz w:val="20"/>
                <w:szCs w:val="20"/>
                <w:rtl/>
              </w:rPr>
              <w:t>عدم توجه به شباهت های دارویی</w:t>
            </w:r>
          </w:p>
        </w:tc>
      </w:tr>
      <w:tr w:rsidR="00B8651F" w:rsidRPr="00710B30" w:rsidTr="00F66845">
        <w:trPr>
          <w:gridBefore w:val="1"/>
          <w:gridAfter w:val="1"/>
          <w:wBefore w:w="6" w:type="dxa"/>
          <w:wAfter w:w="48" w:type="dxa"/>
          <w:trHeight w:val="465"/>
        </w:trPr>
        <w:tc>
          <w:tcPr>
            <w:tcW w:w="3317" w:type="dxa"/>
          </w:tcPr>
          <w:p w:rsidR="00B8651F" w:rsidRPr="00710B30" w:rsidRDefault="00B8651F" w:rsidP="001272ED">
            <w:pPr>
              <w:pStyle w:val="ListParagraph"/>
              <w:tabs>
                <w:tab w:val="right" w:pos="360"/>
              </w:tabs>
              <w:spacing w:line="360" w:lineRule="auto"/>
              <w:ind w:left="0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710B30">
              <w:rPr>
                <w:rFonts w:cs="B Mitra" w:hint="cs"/>
                <w:b/>
                <w:bCs/>
                <w:sz w:val="20"/>
                <w:szCs w:val="20"/>
                <w:rtl/>
              </w:rPr>
              <w:t>16.</w:t>
            </w:r>
            <w:r w:rsidR="00EC0B1D" w:rsidRPr="00710B30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1272ED" w:rsidRPr="00710B30">
              <w:rPr>
                <w:rFonts w:cs="B Mitra" w:hint="cs"/>
                <w:b/>
                <w:bCs/>
                <w:sz w:val="20"/>
                <w:szCs w:val="20"/>
                <w:rtl/>
              </w:rPr>
              <w:t>عدم اجرای دستور دارویی</w:t>
            </w:r>
          </w:p>
        </w:tc>
        <w:tc>
          <w:tcPr>
            <w:tcW w:w="3649" w:type="dxa"/>
          </w:tcPr>
          <w:p w:rsidR="00B8651F" w:rsidRPr="00710B30" w:rsidRDefault="001272ED" w:rsidP="00A07BBE">
            <w:pPr>
              <w:pStyle w:val="ListParagraph"/>
              <w:tabs>
                <w:tab w:val="right" w:pos="360"/>
              </w:tabs>
              <w:spacing w:line="360" w:lineRule="auto"/>
              <w:ind w:left="0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710B30">
              <w:rPr>
                <w:rFonts w:cs="B Mitra" w:hint="cs"/>
                <w:b/>
                <w:bCs/>
                <w:sz w:val="20"/>
                <w:szCs w:val="20"/>
                <w:rtl/>
              </w:rPr>
              <w:t>17.</w:t>
            </w:r>
            <w:r w:rsidR="00136BA2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10B30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محاسبات دارویی </w:t>
            </w:r>
            <w:r w:rsidR="00A07BBE">
              <w:rPr>
                <w:rFonts w:cs="B Mitra" w:hint="cs"/>
                <w:b/>
                <w:bCs/>
                <w:sz w:val="20"/>
                <w:szCs w:val="20"/>
                <w:rtl/>
              </w:rPr>
              <w:t>اشتباه</w:t>
            </w:r>
          </w:p>
        </w:tc>
        <w:tc>
          <w:tcPr>
            <w:tcW w:w="3341" w:type="dxa"/>
          </w:tcPr>
          <w:p w:rsidR="00B8651F" w:rsidRPr="00710B30" w:rsidRDefault="001272ED" w:rsidP="00426884">
            <w:pPr>
              <w:pStyle w:val="ListParagraph"/>
              <w:tabs>
                <w:tab w:val="right" w:pos="360"/>
              </w:tabs>
              <w:spacing w:line="360" w:lineRule="auto"/>
              <w:ind w:left="0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710B30">
              <w:rPr>
                <w:rFonts w:cs="B Mitra" w:hint="cs"/>
                <w:b/>
                <w:bCs/>
                <w:sz w:val="20"/>
                <w:szCs w:val="20"/>
                <w:rtl/>
              </w:rPr>
              <w:t>18.</w:t>
            </w:r>
            <w:r w:rsidR="00136BA2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10B30">
              <w:rPr>
                <w:rFonts w:cs="B Mitra" w:hint="cs"/>
                <w:b/>
                <w:bCs/>
                <w:sz w:val="20"/>
                <w:szCs w:val="20"/>
                <w:rtl/>
              </w:rPr>
              <w:t>دادن دارو بدون تجویز پزشک</w:t>
            </w:r>
          </w:p>
        </w:tc>
      </w:tr>
      <w:tr w:rsidR="00B8651F" w:rsidRPr="00710B30" w:rsidTr="00F66845">
        <w:trPr>
          <w:gridBefore w:val="1"/>
          <w:gridAfter w:val="1"/>
          <w:wBefore w:w="6" w:type="dxa"/>
          <w:wAfter w:w="48" w:type="dxa"/>
          <w:trHeight w:val="931"/>
        </w:trPr>
        <w:tc>
          <w:tcPr>
            <w:tcW w:w="3317" w:type="dxa"/>
          </w:tcPr>
          <w:p w:rsidR="00B8651F" w:rsidRPr="00710B30" w:rsidRDefault="001272ED" w:rsidP="00426884">
            <w:pPr>
              <w:pStyle w:val="ListParagraph"/>
              <w:tabs>
                <w:tab w:val="right" w:pos="360"/>
              </w:tabs>
              <w:spacing w:line="360" w:lineRule="auto"/>
              <w:ind w:left="0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710B30">
              <w:rPr>
                <w:rFonts w:cs="B Mitra" w:hint="cs"/>
                <w:b/>
                <w:bCs/>
                <w:sz w:val="20"/>
                <w:szCs w:val="20"/>
                <w:rtl/>
              </w:rPr>
              <w:t>19.</w:t>
            </w:r>
            <w:r w:rsidR="00136BA2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10B30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عدم توجه به احتیاطات دارویی  مانند داروهای با شرایط خاص </w:t>
            </w:r>
            <w:r w:rsidRPr="00710B30">
              <w:rPr>
                <w:rFonts w:cs="B Mitra"/>
                <w:b/>
                <w:bCs/>
                <w:sz w:val="20"/>
                <w:szCs w:val="20"/>
              </w:rPr>
              <w:t>BP,HR</w:t>
            </w:r>
            <w:r w:rsidRPr="00710B3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، آریتمی</w:t>
            </w:r>
          </w:p>
        </w:tc>
        <w:tc>
          <w:tcPr>
            <w:tcW w:w="3649" w:type="dxa"/>
          </w:tcPr>
          <w:p w:rsidR="00B8651F" w:rsidRPr="00710B30" w:rsidRDefault="001272ED" w:rsidP="00426884">
            <w:pPr>
              <w:pStyle w:val="ListParagraph"/>
              <w:tabs>
                <w:tab w:val="right" w:pos="360"/>
              </w:tabs>
              <w:spacing w:line="360" w:lineRule="auto"/>
              <w:ind w:left="0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710B30">
              <w:rPr>
                <w:rFonts w:cs="B Mitra" w:hint="cs"/>
                <w:b/>
                <w:bCs/>
                <w:sz w:val="20"/>
                <w:szCs w:val="20"/>
                <w:rtl/>
              </w:rPr>
              <w:t>20.</w:t>
            </w:r>
            <w:r w:rsidR="00136BA2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10B30">
              <w:rPr>
                <w:rFonts w:cs="B Mitra" w:hint="cs"/>
                <w:b/>
                <w:bCs/>
                <w:sz w:val="20"/>
                <w:szCs w:val="20"/>
                <w:rtl/>
              </w:rPr>
              <w:t>حذف شدن دارو</w:t>
            </w:r>
            <w:r w:rsidR="00136BA2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10B30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به اشتباه</w:t>
            </w:r>
          </w:p>
        </w:tc>
        <w:tc>
          <w:tcPr>
            <w:tcW w:w="3341" w:type="dxa"/>
            <w:tcBorders>
              <w:bottom w:val="single" w:sz="24" w:space="0" w:color="auto"/>
              <w:right w:val="thickThinSmallGap" w:sz="24" w:space="0" w:color="auto"/>
            </w:tcBorders>
          </w:tcPr>
          <w:p w:rsidR="00B8651F" w:rsidRPr="00710B30" w:rsidRDefault="001272ED" w:rsidP="00136BA2">
            <w:pPr>
              <w:pStyle w:val="ListParagraph"/>
              <w:tabs>
                <w:tab w:val="right" w:pos="360"/>
              </w:tabs>
              <w:spacing w:line="360" w:lineRule="auto"/>
              <w:ind w:left="0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710B30">
              <w:rPr>
                <w:rFonts w:cs="B Mitra" w:hint="cs"/>
                <w:b/>
                <w:bCs/>
                <w:sz w:val="20"/>
                <w:szCs w:val="20"/>
                <w:rtl/>
              </w:rPr>
              <w:t>21.</w:t>
            </w:r>
            <w:r w:rsidR="00136BA2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10B30">
              <w:rPr>
                <w:rFonts w:cs="B Mitra" w:hint="cs"/>
                <w:b/>
                <w:bCs/>
                <w:sz w:val="20"/>
                <w:szCs w:val="20"/>
                <w:rtl/>
              </w:rPr>
              <w:t>عدم تطابق کاردکس</w:t>
            </w:r>
            <w:r w:rsidR="00136BA2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با پرونده بیمار</w:t>
            </w:r>
          </w:p>
        </w:tc>
      </w:tr>
      <w:tr w:rsidR="00B8651F" w:rsidRPr="00710B30" w:rsidTr="00F66845">
        <w:trPr>
          <w:gridBefore w:val="1"/>
          <w:gridAfter w:val="1"/>
          <w:wBefore w:w="6" w:type="dxa"/>
          <w:wAfter w:w="48" w:type="dxa"/>
          <w:trHeight w:val="917"/>
        </w:trPr>
        <w:tc>
          <w:tcPr>
            <w:tcW w:w="3317" w:type="dxa"/>
            <w:tcBorders>
              <w:right w:val="single" w:sz="18" w:space="0" w:color="auto"/>
            </w:tcBorders>
          </w:tcPr>
          <w:p w:rsidR="00B8651F" w:rsidRPr="00710B30" w:rsidRDefault="00B8651F" w:rsidP="001272ED">
            <w:pPr>
              <w:pStyle w:val="ListParagraph"/>
              <w:tabs>
                <w:tab w:val="right" w:pos="360"/>
              </w:tabs>
              <w:spacing w:line="360" w:lineRule="auto"/>
              <w:ind w:left="0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710B30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22. </w:t>
            </w:r>
            <w:r w:rsidR="001272ED" w:rsidRPr="00710B30">
              <w:rPr>
                <w:rFonts w:cs="B Mitra" w:hint="cs"/>
                <w:b/>
                <w:bCs/>
                <w:sz w:val="20"/>
                <w:szCs w:val="20"/>
                <w:rtl/>
              </w:rPr>
              <w:t>عدم توجه به مسمومیت دارویی</w:t>
            </w:r>
          </w:p>
        </w:tc>
        <w:tc>
          <w:tcPr>
            <w:tcW w:w="3649" w:type="dxa"/>
            <w:tcBorders>
              <w:left w:val="single" w:sz="18" w:space="0" w:color="auto"/>
              <w:right w:val="single" w:sz="18" w:space="0" w:color="auto"/>
            </w:tcBorders>
          </w:tcPr>
          <w:p w:rsidR="00B8651F" w:rsidRPr="00710B30" w:rsidRDefault="00B8651F" w:rsidP="001272ED">
            <w:pPr>
              <w:pStyle w:val="ListParagraph"/>
              <w:tabs>
                <w:tab w:val="right" w:pos="360"/>
              </w:tabs>
              <w:spacing w:line="360" w:lineRule="auto"/>
              <w:ind w:left="0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710B30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23. </w:t>
            </w:r>
            <w:r w:rsidR="001272ED" w:rsidRPr="00710B30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عدم توجه به دستورات </w:t>
            </w:r>
            <w:r w:rsidR="001272ED" w:rsidRPr="00710B30">
              <w:rPr>
                <w:rFonts w:cs="B Mitra"/>
                <w:b/>
                <w:bCs/>
                <w:sz w:val="20"/>
                <w:szCs w:val="20"/>
              </w:rPr>
              <w:t>PRN</w:t>
            </w:r>
          </w:p>
        </w:tc>
        <w:tc>
          <w:tcPr>
            <w:tcW w:w="3341" w:type="dxa"/>
            <w:tcBorders>
              <w:top w:val="single" w:sz="24" w:space="0" w:color="auto"/>
              <w:left w:val="single" w:sz="18" w:space="0" w:color="auto"/>
              <w:right w:val="thickThinSmallGap" w:sz="24" w:space="0" w:color="auto"/>
            </w:tcBorders>
          </w:tcPr>
          <w:p w:rsidR="00B8651F" w:rsidRPr="00710B30" w:rsidRDefault="00B8651F" w:rsidP="001272ED">
            <w:pPr>
              <w:pStyle w:val="ListParagraph"/>
              <w:tabs>
                <w:tab w:val="right" w:pos="360"/>
              </w:tabs>
              <w:spacing w:line="360" w:lineRule="auto"/>
              <w:ind w:left="0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710B30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24. </w:t>
            </w:r>
            <w:r w:rsidR="001272ED" w:rsidRPr="00710B30">
              <w:rPr>
                <w:rFonts w:cs="B Mitra" w:hint="cs"/>
                <w:b/>
                <w:bCs/>
                <w:sz w:val="20"/>
                <w:szCs w:val="20"/>
                <w:rtl/>
              </w:rPr>
              <w:t>عدم توجه به برچسب دارو جهت مشخص شدن مقدار دارو</w:t>
            </w:r>
          </w:p>
        </w:tc>
      </w:tr>
      <w:tr w:rsidR="001272ED" w:rsidRPr="00710B30" w:rsidTr="00F66845">
        <w:trPr>
          <w:gridBefore w:val="1"/>
          <w:gridAfter w:val="1"/>
          <w:wBefore w:w="6" w:type="dxa"/>
          <w:wAfter w:w="48" w:type="dxa"/>
          <w:trHeight w:val="616"/>
        </w:trPr>
        <w:tc>
          <w:tcPr>
            <w:tcW w:w="3317" w:type="dxa"/>
            <w:tcBorders>
              <w:bottom w:val="single" w:sz="18" w:space="0" w:color="auto"/>
              <w:right w:val="single" w:sz="18" w:space="0" w:color="auto"/>
            </w:tcBorders>
          </w:tcPr>
          <w:p w:rsidR="001272ED" w:rsidRPr="00710B30" w:rsidRDefault="001272ED" w:rsidP="00136BA2">
            <w:pPr>
              <w:pStyle w:val="ListParagraph"/>
              <w:tabs>
                <w:tab w:val="right" w:pos="360"/>
              </w:tabs>
              <w:spacing w:line="360" w:lineRule="auto"/>
              <w:ind w:left="0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710B3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25.</w:t>
            </w:r>
            <w:r w:rsidR="00136BA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10B3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مهارت بالینی ضعیف </w:t>
            </w:r>
            <w:r w:rsidR="00136BA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نیروهای جدید الورود</w:t>
            </w:r>
          </w:p>
        </w:tc>
        <w:tc>
          <w:tcPr>
            <w:tcW w:w="364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72ED" w:rsidRPr="00710B30" w:rsidRDefault="001272ED" w:rsidP="001272ED">
            <w:pPr>
              <w:pStyle w:val="ListParagraph"/>
              <w:tabs>
                <w:tab w:val="right" w:pos="360"/>
              </w:tabs>
              <w:spacing w:line="360" w:lineRule="auto"/>
              <w:ind w:left="0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710B30">
              <w:rPr>
                <w:rFonts w:cs="B Mitra" w:hint="cs"/>
                <w:b/>
                <w:bCs/>
                <w:sz w:val="20"/>
                <w:szCs w:val="20"/>
                <w:rtl/>
              </w:rPr>
              <w:t>26.</w:t>
            </w:r>
            <w:r w:rsidR="00136BA2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10B30">
              <w:rPr>
                <w:rFonts w:cs="B Mitra" w:hint="cs"/>
                <w:b/>
                <w:bCs/>
                <w:sz w:val="20"/>
                <w:szCs w:val="20"/>
                <w:rtl/>
              </w:rPr>
              <w:t>عدم توجه در سرعت انفوزیون دارو</w:t>
            </w:r>
          </w:p>
        </w:tc>
        <w:tc>
          <w:tcPr>
            <w:tcW w:w="3341" w:type="dxa"/>
            <w:tcBorders>
              <w:left w:val="single" w:sz="18" w:space="0" w:color="auto"/>
              <w:bottom w:val="single" w:sz="18" w:space="0" w:color="auto"/>
              <w:right w:val="thickThinSmallGap" w:sz="24" w:space="0" w:color="auto"/>
            </w:tcBorders>
          </w:tcPr>
          <w:p w:rsidR="001272ED" w:rsidRPr="00710B30" w:rsidRDefault="001272ED" w:rsidP="001272ED">
            <w:pPr>
              <w:pStyle w:val="ListParagraph"/>
              <w:tabs>
                <w:tab w:val="right" w:pos="360"/>
              </w:tabs>
              <w:spacing w:line="360" w:lineRule="auto"/>
              <w:ind w:left="0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710B3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27.</w:t>
            </w:r>
            <w:r w:rsidR="00136BA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10B3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</w:t>
            </w:r>
            <w:r w:rsidR="00136BA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ه </w:t>
            </w:r>
            <w:r w:rsidRPr="00710B3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 گیری علائم اختصاری ب</w:t>
            </w:r>
            <w:r w:rsidR="00136BA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ه </w:t>
            </w:r>
            <w:r w:rsidRPr="00710B3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جای نام کامل دارو</w:t>
            </w:r>
          </w:p>
        </w:tc>
      </w:tr>
      <w:tr w:rsidR="001272ED" w:rsidRPr="00710B30" w:rsidTr="00F66845">
        <w:trPr>
          <w:gridBefore w:val="1"/>
          <w:gridAfter w:val="1"/>
          <w:wBefore w:w="6" w:type="dxa"/>
          <w:wAfter w:w="48" w:type="dxa"/>
          <w:trHeight w:val="396"/>
        </w:trPr>
        <w:tc>
          <w:tcPr>
            <w:tcW w:w="3317" w:type="dxa"/>
            <w:tcBorders>
              <w:top w:val="single" w:sz="18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272ED" w:rsidRPr="00710B30" w:rsidRDefault="001272ED" w:rsidP="001272ED">
            <w:pPr>
              <w:pStyle w:val="ListParagraph"/>
              <w:tabs>
                <w:tab w:val="right" w:pos="360"/>
              </w:tabs>
              <w:spacing w:line="360" w:lineRule="auto"/>
              <w:ind w:left="0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710B30">
              <w:rPr>
                <w:rFonts w:cs="B Mitra" w:hint="cs"/>
                <w:b/>
                <w:bCs/>
                <w:sz w:val="20"/>
                <w:szCs w:val="20"/>
                <w:rtl/>
              </w:rPr>
              <w:t>28.</w:t>
            </w:r>
            <w:r w:rsidR="00136BA2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10B30">
              <w:rPr>
                <w:rFonts w:cs="B Mitra" w:hint="cs"/>
                <w:b/>
                <w:bCs/>
                <w:sz w:val="20"/>
                <w:szCs w:val="20"/>
                <w:rtl/>
              </w:rPr>
              <w:t>عدم آشنایی با نحوه کار با پرفیوزر</w:t>
            </w:r>
          </w:p>
        </w:tc>
        <w:tc>
          <w:tcPr>
            <w:tcW w:w="3649" w:type="dxa"/>
            <w:tcBorders>
              <w:top w:val="single" w:sz="18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272ED" w:rsidRPr="00710B30" w:rsidRDefault="001272ED" w:rsidP="001272ED">
            <w:pPr>
              <w:pStyle w:val="ListParagraph"/>
              <w:tabs>
                <w:tab w:val="right" w:pos="360"/>
              </w:tabs>
              <w:spacing w:line="360" w:lineRule="auto"/>
              <w:ind w:left="0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710B30">
              <w:rPr>
                <w:rFonts w:cs="B Mitra" w:hint="cs"/>
                <w:b/>
                <w:bCs/>
                <w:sz w:val="20"/>
                <w:szCs w:val="20"/>
                <w:rtl/>
              </w:rPr>
              <w:t>29.</w:t>
            </w:r>
            <w:r w:rsidR="00136BA2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10B30">
              <w:rPr>
                <w:rFonts w:cs="B Mitra" w:hint="cs"/>
                <w:b/>
                <w:bCs/>
                <w:sz w:val="20"/>
                <w:szCs w:val="20"/>
                <w:rtl/>
              </w:rPr>
              <w:t>دارو با حلال نامناسب رقیق شده باشد</w:t>
            </w:r>
          </w:p>
        </w:tc>
        <w:tc>
          <w:tcPr>
            <w:tcW w:w="3341" w:type="dxa"/>
            <w:tcBorders>
              <w:top w:val="single" w:sz="18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1272ED" w:rsidRPr="00710B30" w:rsidRDefault="001272ED" w:rsidP="001272ED">
            <w:pPr>
              <w:pStyle w:val="ListParagraph"/>
              <w:tabs>
                <w:tab w:val="right" w:pos="360"/>
              </w:tabs>
              <w:spacing w:line="360" w:lineRule="auto"/>
              <w:ind w:left="0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710B30">
              <w:rPr>
                <w:rFonts w:cs="B Mitra" w:hint="cs"/>
                <w:b/>
                <w:bCs/>
                <w:sz w:val="20"/>
                <w:szCs w:val="20"/>
                <w:rtl/>
              </w:rPr>
              <w:t>30.</w:t>
            </w:r>
            <w:r w:rsidR="00136BA2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10B30">
              <w:rPr>
                <w:rFonts w:cs="B Mitra" w:hint="cs"/>
                <w:b/>
                <w:bCs/>
                <w:sz w:val="20"/>
                <w:szCs w:val="20"/>
                <w:rtl/>
              </w:rPr>
              <w:t>دارو</w:t>
            </w:r>
            <w:r w:rsidR="00136BA2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10B30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با حلال کم یا</w:t>
            </w:r>
            <w:r w:rsidR="00136BA2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10B30">
              <w:rPr>
                <w:rFonts w:cs="B Mitra" w:hint="cs"/>
                <w:b/>
                <w:bCs/>
                <w:sz w:val="20"/>
                <w:szCs w:val="20"/>
                <w:rtl/>
              </w:rPr>
              <w:t>زیاد رقیق شده باشد</w:t>
            </w:r>
          </w:p>
          <w:p w:rsidR="001272ED" w:rsidRPr="00710B30" w:rsidRDefault="001272ED" w:rsidP="001272ED">
            <w:pPr>
              <w:pStyle w:val="ListParagraph"/>
              <w:tabs>
                <w:tab w:val="right" w:pos="360"/>
              </w:tabs>
              <w:spacing w:line="360" w:lineRule="auto"/>
              <w:ind w:left="0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10B30" w:rsidRPr="00710B30" w:rsidTr="00F66845">
        <w:trPr>
          <w:trHeight w:val="1153"/>
        </w:trPr>
        <w:tc>
          <w:tcPr>
            <w:tcW w:w="10361" w:type="dxa"/>
            <w:gridSpan w:val="5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710B30" w:rsidRDefault="00710B30" w:rsidP="001272ED">
            <w:pPr>
              <w:pStyle w:val="ListParagraph"/>
              <w:tabs>
                <w:tab w:val="right" w:pos="360"/>
              </w:tabs>
              <w:spacing w:line="360" w:lineRule="auto"/>
              <w:ind w:left="0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4517B3" w:rsidRDefault="004517B3" w:rsidP="001272ED">
            <w:pPr>
              <w:pStyle w:val="ListParagraph"/>
              <w:tabs>
                <w:tab w:val="right" w:pos="360"/>
              </w:tabs>
              <w:spacing w:line="360" w:lineRule="auto"/>
              <w:ind w:left="0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136BA2" w:rsidRDefault="00136BA2" w:rsidP="00136BA2">
            <w:pPr>
              <w:pStyle w:val="ListParagraph"/>
              <w:tabs>
                <w:tab w:val="right" w:pos="360"/>
              </w:tabs>
              <w:spacing w:line="36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F66845" w:rsidRDefault="00F66845" w:rsidP="00136BA2">
            <w:pPr>
              <w:pStyle w:val="ListParagraph"/>
              <w:tabs>
                <w:tab w:val="right" w:pos="360"/>
              </w:tabs>
              <w:spacing w:line="36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F66845" w:rsidRDefault="00F66845" w:rsidP="00136BA2">
            <w:pPr>
              <w:pStyle w:val="ListParagraph"/>
              <w:tabs>
                <w:tab w:val="right" w:pos="360"/>
              </w:tabs>
              <w:spacing w:line="36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F66845" w:rsidRDefault="00F66845" w:rsidP="00136BA2">
            <w:pPr>
              <w:pStyle w:val="ListParagraph"/>
              <w:tabs>
                <w:tab w:val="right" w:pos="360"/>
              </w:tabs>
              <w:spacing w:line="36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F66845" w:rsidRPr="00710B30" w:rsidRDefault="00F66845" w:rsidP="00F66845">
            <w:pPr>
              <w:pStyle w:val="ListParagraph"/>
              <w:tabs>
                <w:tab w:val="right" w:pos="360"/>
              </w:tabs>
              <w:spacing w:line="36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/>
                <w:b/>
                <w:bCs/>
                <w:sz w:val="20"/>
                <w:szCs w:val="20"/>
              </w:rPr>
              <w:t>2</w:t>
            </w:r>
          </w:p>
        </w:tc>
      </w:tr>
    </w:tbl>
    <w:p w:rsidR="009B2A11" w:rsidRDefault="009B2A11" w:rsidP="00CF247B">
      <w:pPr>
        <w:tabs>
          <w:tab w:val="left" w:pos="4741"/>
        </w:tabs>
        <w:rPr>
          <w:rFonts w:cs="B Titr"/>
          <w:b/>
          <w:bCs/>
        </w:rPr>
      </w:pPr>
      <w:r>
        <w:rPr>
          <w:rFonts w:cs="B Titr" w:hint="cs"/>
          <w:b/>
          <w:bCs/>
          <w:rtl/>
        </w:rPr>
        <w:lastRenderedPageBreak/>
        <w:t>ج</w:t>
      </w:r>
      <w:r w:rsidRPr="00B42AEB">
        <w:rPr>
          <w:rFonts w:cs="B Titr" w:hint="cs"/>
          <w:b/>
          <w:bCs/>
          <w:rtl/>
        </w:rPr>
        <w:t>- خطا</w:t>
      </w:r>
      <w:r w:rsidR="007B3EE5">
        <w:rPr>
          <w:rFonts w:cs="B Titr" w:hint="cs"/>
          <w:b/>
          <w:bCs/>
          <w:rtl/>
        </w:rPr>
        <w:t xml:space="preserve"> </w:t>
      </w:r>
      <w:r>
        <w:rPr>
          <w:rFonts w:cs="B Titr" w:hint="cs"/>
          <w:b/>
          <w:bCs/>
          <w:rtl/>
        </w:rPr>
        <w:t>در تزریقات و خونگیری</w:t>
      </w:r>
    </w:p>
    <w:p w:rsidR="00F66845" w:rsidRPr="00CF247B" w:rsidRDefault="00F66845" w:rsidP="00CF247B">
      <w:pPr>
        <w:tabs>
          <w:tab w:val="left" w:pos="4741"/>
        </w:tabs>
        <w:rPr>
          <w:rtl/>
        </w:rPr>
      </w:pPr>
    </w:p>
    <w:tbl>
      <w:tblPr>
        <w:tblStyle w:val="TableGrid"/>
        <w:bidiVisual/>
        <w:tblW w:w="0" w:type="auto"/>
        <w:tblInd w:w="108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154"/>
        <w:gridCol w:w="3544"/>
        <w:gridCol w:w="3544"/>
      </w:tblGrid>
      <w:tr w:rsidR="009B2A11" w:rsidTr="00CF247B">
        <w:tc>
          <w:tcPr>
            <w:tcW w:w="3154" w:type="dxa"/>
          </w:tcPr>
          <w:p w:rsidR="009B2A11" w:rsidRDefault="009B2A11" w:rsidP="00C72137">
            <w:pPr>
              <w:pStyle w:val="ListParagraph"/>
              <w:tabs>
                <w:tab w:val="right" w:pos="360"/>
              </w:tabs>
              <w:spacing w:line="360" w:lineRule="auto"/>
              <w:ind w:left="0"/>
              <w:jc w:val="lowKashida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1.</w:t>
            </w:r>
            <w:r w:rsidR="00F46C87">
              <w:rPr>
                <w:rFonts w:cs="B Mitra" w:hint="cs"/>
                <w:b/>
                <w:bCs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rtl/>
              </w:rPr>
              <w:t>تزریق سرم شستشو به جای نوع</w:t>
            </w:r>
            <w:r w:rsidR="00E734A1">
              <w:rPr>
                <w:rFonts w:cs="B Mitra" w:hint="cs"/>
                <w:b/>
                <w:bCs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rtl/>
              </w:rPr>
              <w:t xml:space="preserve">تزریقی </w:t>
            </w:r>
          </w:p>
        </w:tc>
        <w:tc>
          <w:tcPr>
            <w:tcW w:w="3544" w:type="dxa"/>
          </w:tcPr>
          <w:p w:rsidR="009B2A11" w:rsidRDefault="009B2A11" w:rsidP="00426884">
            <w:pPr>
              <w:pStyle w:val="ListParagraph"/>
              <w:tabs>
                <w:tab w:val="right" w:pos="360"/>
              </w:tabs>
              <w:spacing w:line="360" w:lineRule="auto"/>
              <w:ind w:left="0"/>
              <w:jc w:val="lowKashida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2. عدم تزریق انسولین به بیمار در ساعت مقرر</w:t>
            </w:r>
          </w:p>
        </w:tc>
        <w:tc>
          <w:tcPr>
            <w:tcW w:w="3544" w:type="dxa"/>
          </w:tcPr>
          <w:p w:rsidR="009B2A11" w:rsidRDefault="009B2A11" w:rsidP="00426884">
            <w:pPr>
              <w:pStyle w:val="ListParagraph"/>
              <w:tabs>
                <w:tab w:val="right" w:pos="360"/>
              </w:tabs>
              <w:spacing w:line="360" w:lineRule="auto"/>
              <w:ind w:left="0"/>
              <w:jc w:val="lowKashida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3. عدم ارسال نمونه خون گرفته شده به آزمایشگاه </w:t>
            </w:r>
          </w:p>
        </w:tc>
      </w:tr>
      <w:tr w:rsidR="009B2A11" w:rsidTr="00CF247B">
        <w:tc>
          <w:tcPr>
            <w:tcW w:w="3154" w:type="dxa"/>
          </w:tcPr>
          <w:p w:rsidR="009B2A11" w:rsidRDefault="009B2A11" w:rsidP="00F46C87">
            <w:pPr>
              <w:pStyle w:val="ListParagraph"/>
              <w:numPr>
                <w:ilvl w:val="0"/>
                <w:numId w:val="2"/>
              </w:numPr>
              <w:tabs>
                <w:tab w:val="right" w:pos="360"/>
              </w:tabs>
              <w:spacing w:line="360" w:lineRule="auto"/>
              <w:jc w:val="lowKashida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تزریق خون با آنژیوکت </w:t>
            </w:r>
            <w:r w:rsidR="00F46C87">
              <w:rPr>
                <w:rFonts w:cs="B Mitra" w:hint="cs"/>
                <w:b/>
                <w:bCs/>
                <w:rtl/>
              </w:rPr>
              <w:t xml:space="preserve">نامناسب </w:t>
            </w:r>
          </w:p>
        </w:tc>
        <w:tc>
          <w:tcPr>
            <w:tcW w:w="3544" w:type="dxa"/>
          </w:tcPr>
          <w:p w:rsidR="009B2A11" w:rsidRDefault="009B2A11" w:rsidP="00C72137">
            <w:pPr>
              <w:pStyle w:val="ListParagraph"/>
              <w:tabs>
                <w:tab w:val="right" w:pos="360"/>
              </w:tabs>
              <w:spacing w:line="360" w:lineRule="auto"/>
              <w:ind w:left="0"/>
              <w:jc w:val="lowKashida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5.</w:t>
            </w:r>
            <w:r w:rsidR="00F46C87">
              <w:rPr>
                <w:rFonts w:cs="B Mitra" w:hint="cs"/>
                <w:b/>
                <w:bCs/>
                <w:rtl/>
              </w:rPr>
              <w:t xml:space="preserve"> </w:t>
            </w:r>
            <w:r w:rsidR="00C72137">
              <w:rPr>
                <w:rFonts w:cs="B Mitra" w:hint="cs"/>
                <w:b/>
                <w:bCs/>
                <w:rtl/>
              </w:rPr>
              <w:t>اخذ نمونه</w:t>
            </w:r>
            <w:r>
              <w:rPr>
                <w:rFonts w:cs="B Mitra" w:hint="cs"/>
                <w:b/>
                <w:bCs/>
                <w:rtl/>
              </w:rPr>
              <w:t xml:space="preserve"> خون از بیمار</w:t>
            </w:r>
            <w:r w:rsidR="00C72137">
              <w:rPr>
                <w:rFonts w:cs="B Mitra" w:hint="cs"/>
                <w:b/>
                <w:bCs/>
                <w:rtl/>
              </w:rPr>
              <w:t>اشتباه</w:t>
            </w:r>
          </w:p>
        </w:tc>
        <w:tc>
          <w:tcPr>
            <w:tcW w:w="3544" w:type="dxa"/>
          </w:tcPr>
          <w:p w:rsidR="009B2A11" w:rsidRDefault="009B2A11" w:rsidP="00426884">
            <w:pPr>
              <w:pStyle w:val="ListParagraph"/>
              <w:tabs>
                <w:tab w:val="right" w:pos="360"/>
              </w:tabs>
              <w:spacing w:line="360" w:lineRule="auto"/>
              <w:ind w:left="0"/>
              <w:jc w:val="lowKashida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6. گرفتن نمونه خون از دستی که سرم وصل بوده </w:t>
            </w:r>
          </w:p>
        </w:tc>
      </w:tr>
      <w:tr w:rsidR="00C72137" w:rsidTr="00CF247B">
        <w:trPr>
          <w:trHeight w:val="1141"/>
        </w:trPr>
        <w:tc>
          <w:tcPr>
            <w:tcW w:w="3154" w:type="dxa"/>
            <w:tcBorders>
              <w:bottom w:val="thinThickSmallGap" w:sz="24" w:space="0" w:color="auto"/>
            </w:tcBorders>
          </w:tcPr>
          <w:p w:rsidR="00C72137" w:rsidRPr="005143C7" w:rsidRDefault="00C72137" w:rsidP="00426884">
            <w:pPr>
              <w:tabs>
                <w:tab w:val="right" w:pos="360"/>
              </w:tabs>
              <w:spacing w:line="360" w:lineRule="auto"/>
              <w:jc w:val="lowKashida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7.</w:t>
            </w:r>
            <w:r w:rsidR="00F46C87">
              <w:rPr>
                <w:rFonts w:cs="B Mitra" w:hint="cs"/>
                <w:b/>
                <w:bCs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rtl/>
              </w:rPr>
              <w:t xml:space="preserve">تزریق خون بیشتر از ساعت استاندارد </w:t>
            </w:r>
          </w:p>
        </w:tc>
        <w:tc>
          <w:tcPr>
            <w:tcW w:w="3544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C72137" w:rsidRDefault="00C72137" w:rsidP="00426884">
            <w:pPr>
              <w:pStyle w:val="ListParagraph"/>
              <w:tabs>
                <w:tab w:val="right" w:pos="360"/>
              </w:tabs>
              <w:spacing w:line="360" w:lineRule="auto"/>
              <w:ind w:left="0"/>
              <w:jc w:val="lowKashida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8. نکشیدن آنژیوکت هنگام ترخیص بیمار</w:t>
            </w:r>
          </w:p>
        </w:tc>
        <w:tc>
          <w:tcPr>
            <w:tcW w:w="3544" w:type="dxa"/>
            <w:tcBorders>
              <w:left w:val="thinThickSmallGap" w:sz="24" w:space="0" w:color="auto"/>
              <w:bottom w:val="thinThickSmallGap" w:sz="24" w:space="0" w:color="auto"/>
              <w:right w:val="single" w:sz="18" w:space="0" w:color="auto"/>
            </w:tcBorders>
          </w:tcPr>
          <w:p w:rsidR="00710B30" w:rsidRDefault="00C72137" w:rsidP="00710B30">
            <w:pPr>
              <w:pStyle w:val="ListParagraph"/>
              <w:tabs>
                <w:tab w:val="right" w:pos="360"/>
              </w:tabs>
              <w:spacing w:line="360" w:lineRule="auto"/>
              <w:ind w:left="0"/>
              <w:jc w:val="lowKashida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9. عدم توجه به ماستکتومی و فیستول جهت اخذ نمونه خون </w:t>
            </w:r>
          </w:p>
        </w:tc>
      </w:tr>
      <w:tr w:rsidR="00B010D6" w:rsidTr="00B010D6">
        <w:trPr>
          <w:trHeight w:val="503"/>
        </w:trPr>
        <w:tc>
          <w:tcPr>
            <w:tcW w:w="3154" w:type="dxa"/>
            <w:tcBorders>
              <w:top w:val="thinThickSmallGap" w:sz="24" w:space="0" w:color="auto"/>
              <w:right w:val="single" w:sz="18" w:space="0" w:color="auto"/>
            </w:tcBorders>
          </w:tcPr>
          <w:p w:rsidR="00B010D6" w:rsidRDefault="00B010D6" w:rsidP="00F46C87">
            <w:pPr>
              <w:pStyle w:val="ListParagraph"/>
              <w:tabs>
                <w:tab w:val="right" w:pos="360"/>
              </w:tabs>
              <w:spacing w:line="360" w:lineRule="auto"/>
              <w:ind w:left="0"/>
              <w:jc w:val="lowKashida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10.</w:t>
            </w:r>
            <w:r w:rsidR="00F46C87">
              <w:rPr>
                <w:rFonts w:cs="B Mitra" w:hint="cs"/>
                <w:b/>
                <w:bCs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rtl/>
              </w:rPr>
              <w:t xml:space="preserve">عدم </w:t>
            </w:r>
            <w:r w:rsidR="00F46C87">
              <w:rPr>
                <w:rFonts w:cs="B Mitra" w:hint="cs"/>
                <w:b/>
                <w:bCs/>
                <w:rtl/>
              </w:rPr>
              <w:t>تکمیل صحیح فرم درخواست خون</w:t>
            </w:r>
          </w:p>
        </w:tc>
        <w:tc>
          <w:tcPr>
            <w:tcW w:w="7088" w:type="dxa"/>
            <w:gridSpan w:val="2"/>
            <w:tcBorders>
              <w:top w:val="thinThickSmallGap" w:sz="24" w:space="0" w:color="auto"/>
              <w:left w:val="single" w:sz="18" w:space="0" w:color="auto"/>
              <w:right w:val="single" w:sz="18" w:space="0" w:color="auto"/>
            </w:tcBorders>
          </w:tcPr>
          <w:p w:rsidR="00B010D6" w:rsidRDefault="00F46C87" w:rsidP="00B010D6">
            <w:pPr>
              <w:pStyle w:val="ListParagraph"/>
              <w:tabs>
                <w:tab w:val="right" w:pos="360"/>
              </w:tabs>
              <w:spacing w:line="360" w:lineRule="auto"/>
              <w:ind w:left="0"/>
              <w:jc w:val="lowKashida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11- آماده نمودن دیر</w:t>
            </w:r>
            <w:r w:rsidR="00B010D6">
              <w:rPr>
                <w:rFonts w:cs="B Mitra" w:hint="cs"/>
                <w:b/>
                <w:bCs/>
                <w:rtl/>
              </w:rPr>
              <w:t xml:space="preserve">تر از حد معمول آزمایشات اورژانسی </w:t>
            </w:r>
          </w:p>
        </w:tc>
      </w:tr>
    </w:tbl>
    <w:p w:rsidR="00F46C87" w:rsidRDefault="00F46C87" w:rsidP="005143C7">
      <w:pPr>
        <w:pStyle w:val="ListParagraph"/>
        <w:tabs>
          <w:tab w:val="right" w:pos="360"/>
        </w:tabs>
        <w:spacing w:line="276" w:lineRule="auto"/>
        <w:ind w:left="0"/>
        <w:rPr>
          <w:rFonts w:cs="B Titr"/>
          <w:b/>
          <w:bCs/>
          <w:rtl/>
        </w:rPr>
      </w:pPr>
    </w:p>
    <w:p w:rsidR="00F66845" w:rsidRDefault="005143C7" w:rsidP="00F66845">
      <w:pPr>
        <w:pStyle w:val="ListParagraph"/>
        <w:tabs>
          <w:tab w:val="right" w:pos="360"/>
        </w:tabs>
        <w:spacing w:line="276" w:lineRule="auto"/>
        <w:ind w:left="0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د</w:t>
      </w:r>
      <w:r w:rsidRPr="00B42AEB">
        <w:rPr>
          <w:rFonts w:cs="B Titr" w:hint="cs"/>
          <w:b/>
          <w:bCs/>
          <w:rtl/>
        </w:rPr>
        <w:t>- خطا</w:t>
      </w:r>
      <w:r>
        <w:rPr>
          <w:rFonts w:cs="B Titr" w:hint="cs"/>
          <w:b/>
          <w:bCs/>
          <w:rtl/>
        </w:rPr>
        <w:t xml:space="preserve">در ثبت اطلاعات و اسناد پرونده </w:t>
      </w:r>
    </w:p>
    <w:tbl>
      <w:tblPr>
        <w:tblStyle w:val="TableGrid"/>
        <w:tblpPr w:leftFromText="180" w:rightFromText="180" w:vertAnchor="text" w:horzAnchor="margin" w:tblpY="20"/>
        <w:bidiVisual/>
        <w:tblW w:w="0" w:type="auto"/>
        <w:tblInd w:w="-421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260"/>
        <w:gridCol w:w="3982"/>
        <w:gridCol w:w="3248"/>
      </w:tblGrid>
      <w:tr w:rsidR="00B30769" w:rsidRPr="00CF247B" w:rsidTr="00F46C87">
        <w:tc>
          <w:tcPr>
            <w:tcW w:w="3260" w:type="dxa"/>
          </w:tcPr>
          <w:p w:rsidR="00B30769" w:rsidRPr="00CF247B" w:rsidRDefault="00B30769" w:rsidP="00B30769">
            <w:pPr>
              <w:tabs>
                <w:tab w:val="right" w:pos="360"/>
              </w:tabs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CF247B">
              <w:rPr>
                <w:rFonts w:cs="B Mitra" w:hint="cs"/>
                <w:b/>
                <w:bCs/>
                <w:sz w:val="20"/>
                <w:szCs w:val="20"/>
                <w:rtl/>
              </w:rPr>
              <w:t>1. عدم درج دستورات تلفنی در پرونده</w:t>
            </w:r>
          </w:p>
        </w:tc>
        <w:tc>
          <w:tcPr>
            <w:tcW w:w="3982" w:type="dxa"/>
          </w:tcPr>
          <w:p w:rsidR="00B30769" w:rsidRPr="00CF247B" w:rsidRDefault="00B30769" w:rsidP="00B30769">
            <w:pPr>
              <w:pStyle w:val="ListParagraph"/>
              <w:tabs>
                <w:tab w:val="right" w:pos="360"/>
              </w:tabs>
              <w:spacing w:line="360" w:lineRule="auto"/>
              <w:ind w:left="0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CF247B">
              <w:rPr>
                <w:rFonts w:cs="B Mitra" w:hint="cs"/>
                <w:b/>
                <w:bCs/>
                <w:sz w:val="20"/>
                <w:szCs w:val="20"/>
                <w:rtl/>
              </w:rPr>
              <w:t>2.</w:t>
            </w:r>
            <w:r w:rsidR="00F46C8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F247B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قصور در بررسی بیمار و اخذ شرح حال </w:t>
            </w:r>
          </w:p>
        </w:tc>
        <w:tc>
          <w:tcPr>
            <w:tcW w:w="3248" w:type="dxa"/>
          </w:tcPr>
          <w:p w:rsidR="00B30769" w:rsidRPr="00CF247B" w:rsidRDefault="00B30769" w:rsidP="00B30769">
            <w:pPr>
              <w:pStyle w:val="ListParagraph"/>
              <w:tabs>
                <w:tab w:val="right" w:pos="360"/>
              </w:tabs>
              <w:spacing w:line="360" w:lineRule="auto"/>
              <w:ind w:left="0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CF247B">
              <w:rPr>
                <w:rFonts w:cs="B Mitra" w:hint="cs"/>
                <w:b/>
                <w:bCs/>
                <w:sz w:val="20"/>
                <w:szCs w:val="20"/>
                <w:rtl/>
              </w:rPr>
              <w:t>3. عدم توجه به ثبت داروهای پرخطر توسط دو پرستار</w:t>
            </w:r>
          </w:p>
        </w:tc>
      </w:tr>
      <w:tr w:rsidR="00B30769" w:rsidRPr="00CF247B" w:rsidTr="00F46C87">
        <w:tc>
          <w:tcPr>
            <w:tcW w:w="3260" w:type="dxa"/>
          </w:tcPr>
          <w:p w:rsidR="00B30769" w:rsidRPr="00CF247B" w:rsidRDefault="00B30769" w:rsidP="00B30769">
            <w:pPr>
              <w:tabs>
                <w:tab w:val="right" w:pos="360"/>
              </w:tabs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CF247B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4.ناقص بودن مدارک جهت ترخیص بیمار </w:t>
            </w:r>
          </w:p>
        </w:tc>
        <w:tc>
          <w:tcPr>
            <w:tcW w:w="3982" w:type="dxa"/>
          </w:tcPr>
          <w:p w:rsidR="00B30769" w:rsidRPr="00CF247B" w:rsidRDefault="00B30769" w:rsidP="00B30769">
            <w:pPr>
              <w:pStyle w:val="ListParagraph"/>
              <w:tabs>
                <w:tab w:val="right" w:pos="360"/>
              </w:tabs>
              <w:spacing w:line="360" w:lineRule="auto"/>
              <w:ind w:left="0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CF247B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5.ناقص بودن مدارک جهت  اعزام بیمار </w:t>
            </w:r>
          </w:p>
        </w:tc>
        <w:tc>
          <w:tcPr>
            <w:tcW w:w="3248" w:type="dxa"/>
          </w:tcPr>
          <w:p w:rsidR="00B30769" w:rsidRPr="00CF247B" w:rsidRDefault="00B30769" w:rsidP="00B30769">
            <w:pPr>
              <w:pStyle w:val="ListParagraph"/>
              <w:tabs>
                <w:tab w:val="right" w:pos="360"/>
              </w:tabs>
              <w:spacing w:line="360" w:lineRule="auto"/>
              <w:ind w:left="0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CF247B">
              <w:rPr>
                <w:rFonts w:cs="B Mitra" w:hint="cs"/>
                <w:b/>
                <w:bCs/>
                <w:sz w:val="20"/>
                <w:szCs w:val="20"/>
                <w:rtl/>
              </w:rPr>
              <w:t>6.</w:t>
            </w:r>
            <w:r w:rsidR="00F46C8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F247B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عدم گزارش دهی شرح حال کامل  بیمار جهت اعزام </w:t>
            </w:r>
          </w:p>
        </w:tc>
      </w:tr>
      <w:tr w:rsidR="00B30769" w:rsidRPr="00CF247B" w:rsidTr="00F46C87">
        <w:tc>
          <w:tcPr>
            <w:tcW w:w="3260" w:type="dxa"/>
          </w:tcPr>
          <w:p w:rsidR="00B30769" w:rsidRPr="00CF247B" w:rsidRDefault="00B30769" w:rsidP="00F46C87">
            <w:pPr>
              <w:tabs>
                <w:tab w:val="right" w:pos="360"/>
              </w:tabs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CF247B">
              <w:rPr>
                <w:rFonts w:cs="B Mitra" w:hint="cs"/>
                <w:b/>
                <w:bCs/>
                <w:sz w:val="20"/>
                <w:szCs w:val="20"/>
                <w:rtl/>
              </w:rPr>
              <w:t>7.</w:t>
            </w:r>
            <w:r w:rsidR="00F46C8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F247B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عدم نصب </w:t>
            </w:r>
            <w:r w:rsidR="00F46C8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اتیکت </w:t>
            </w:r>
            <w:r w:rsidRPr="00CF247B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سرم </w:t>
            </w:r>
          </w:p>
        </w:tc>
        <w:tc>
          <w:tcPr>
            <w:tcW w:w="3982" w:type="dxa"/>
          </w:tcPr>
          <w:p w:rsidR="00B30769" w:rsidRPr="00CF247B" w:rsidRDefault="00B30769" w:rsidP="00B30769">
            <w:pPr>
              <w:pStyle w:val="ListParagraph"/>
              <w:tabs>
                <w:tab w:val="right" w:pos="360"/>
              </w:tabs>
              <w:spacing w:line="360" w:lineRule="auto"/>
              <w:ind w:left="0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F247B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F247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8.</w:t>
            </w:r>
            <w:r w:rsidR="00F46C8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CF247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عدم امضاءپرستار شاهد در خصوص دستورات تلفنی</w:t>
            </w:r>
          </w:p>
        </w:tc>
        <w:tc>
          <w:tcPr>
            <w:tcW w:w="3248" w:type="dxa"/>
          </w:tcPr>
          <w:p w:rsidR="00B30769" w:rsidRPr="00CF247B" w:rsidRDefault="00B30769" w:rsidP="00B30769">
            <w:pPr>
              <w:pStyle w:val="ListParagraph"/>
              <w:tabs>
                <w:tab w:val="right" w:pos="360"/>
              </w:tabs>
              <w:spacing w:line="360" w:lineRule="auto"/>
              <w:ind w:left="0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CF247B">
              <w:rPr>
                <w:rFonts w:cs="B Mitra" w:hint="cs"/>
                <w:b/>
                <w:bCs/>
                <w:sz w:val="20"/>
                <w:szCs w:val="20"/>
                <w:rtl/>
              </w:rPr>
              <w:t>9. عدم ثبت مقدار سرم دریافتی در گزارش پرستاری</w:t>
            </w:r>
          </w:p>
        </w:tc>
      </w:tr>
    </w:tbl>
    <w:p w:rsidR="00F46C87" w:rsidRDefault="00F46C87" w:rsidP="00426884">
      <w:pPr>
        <w:pStyle w:val="ListParagraph"/>
        <w:tabs>
          <w:tab w:val="right" w:pos="360"/>
        </w:tabs>
        <w:spacing w:line="276" w:lineRule="auto"/>
        <w:ind w:left="0"/>
        <w:jc w:val="lowKashida"/>
        <w:rPr>
          <w:rFonts w:cs="B Titr"/>
          <w:b/>
          <w:bCs/>
          <w:rtl/>
        </w:rPr>
      </w:pPr>
    </w:p>
    <w:p w:rsidR="005F406E" w:rsidRDefault="005F406E" w:rsidP="00426884">
      <w:pPr>
        <w:pStyle w:val="ListParagraph"/>
        <w:tabs>
          <w:tab w:val="right" w:pos="360"/>
        </w:tabs>
        <w:spacing w:line="276" w:lineRule="auto"/>
        <w:ind w:left="0"/>
        <w:jc w:val="lowKashida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ه</w:t>
      </w:r>
      <w:r w:rsidRPr="00B42AEB">
        <w:rPr>
          <w:rFonts w:cs="B Titr" w:hint="cs"/>
          <w:b/>
          <w:bCs/>
          <w:rtl/>
        </w:rPr>
        <w:t xml:space="preserve">- </w:t>
      </w:r>
      <w:r>
        <w:rPr>
          <w:rFonts w:cs="B Titr" w:hint="cs"/>
          <w:b/>
          <w:bCs/>
          <w:rtl/>
        </w:rPr>
        <w:t xml:space="preserve">سایر خطاها </w:t>
      </w:r>
    </w:p>
    <w:tbl>
      <w:tblPr>
        <w:tblStyle w:val="TableGrid"/>
        <w:tblpPr w:leftFromText="180" w:rightFromText="180" w:vertAnchor="text" w:horzAnchor="margin" w:tblpY="48"/>
        <w:bidiVisual/>
        <w:tblW w:w="0" w:type="auto"/>
        <w:tblInd w:w="-248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547"/>
        <w:gridCol w:w="3693"/>
        <w:gridCol w:w="16"/>
        <w:gridCol w:w="3234"/>
      </w:tblGrid>
      <w:tr w:rsidR="00A07BBE" w:rsidRPr="00CF247B" w:rsidTr="00F46C87">
        <w:tc>
          <w:tcPr>
            <w:tcW w:w="3547" w:type="dxa"/>
          </w:tcPr>
          <w:p w:rsidR="00A07BBE" w:rsidRPr="00CF247B" w:rsidRDefault="00A07BBE" w:rsidP="00F46C87">
            <w:pPr>
              <w:tabs>
                <w:tab w:val="right" w:pos="360"/>
              </w:tabs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CF247B">
              <w:rPr>
                <w:rFonts w:cs="B Mitra" w:hint="cs"/>
                <w:b/>
                <w:bCs/>
                <w:sz w:val="20"/>
                <w:szCs w:val="20"/>
                <w:rtl/>
              </w:rPr>
              <w:t>1.</w:t>
            </w:r>
            <w:r w:rsidR="00F46C8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F247B">
              <w:rPr>
                <w:rFonts w:cs="B Mitra" w:hint="cs"/>
                <w:b/>
                <w:bCs/>
                <w:sz w:val="20"/>
                <w:szCs w:val="20"/>
                <w:rtl/>
              </w:rPr>
              <w:t>ب</w:t>
            </w:r>
            <w:r w:rsidR="00F46C8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 </w:t>
            </w:r>
            <w:r w:rsidRPr="00CF247B">
              <w:rPr>
                <w:rFonts w:cs="B Mitra" w:hint="cs"/>
                <w:b/>
                <w:bCs/>
                <w:sz w:val="20"/>
                <w:szCs w:val="20"/>
                <w:rtl/>
              </w:rPr>
              <w:t>کارگیری تجهیزات ناقص و معیوب</w:t>
            </w:r>
          </w:p>
        </w:tc>
        <w:tc>
          <w:tcPr>
            <w:tcW w:w="3693" w:type="dxa"/>
          </w:tcPr>
          <w:p w:rsidR="00A07BBE" w:rsidRPr="00CF247B" w:rsidRDefault="00A07BBE" w:rsidP="00F46C87">
            <w:pPr>
              <w:pStyle w:val="ListParagraph"/>
              <w:tabs>
                <w:tab w:val="right" w:pos="360"/>
              </w:tabs>
              <w:spacing w:line="360" w:lineRule="auto"/>
              <w:ind w:left="0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CF247B">
              <w:rPr>
                <w:rFonts w:cs="B Mitra" w:hint="cs"/>
                <w:b/>
                <w:bCs/>
                <w:sz w:val="20"/>
                <w:szCs w:val="20"/>
                <w:rtl/>
              </w:rPr>
              <w:t>2.</w:t>
            </w:r>
            <w:r w:rsidR="00F46C8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F247B">
              <w:rPr>
                <w:rFonts w:cs="B Mitra" w:hint="cs"/>
                <w:b/>
                <w:bCs/>
                <w:sz w:val="20"/>
                <w:szCs w:val="20"/>
                <w:rtl/>
              </w:rPr>
              <w:t>قصور در تعیین هویت و شناسایی بیمار</w:t>
            </w:r>
          </w:p>
        </w:tc>
        <w:tc>
          <w:tcPr>
            <w:tcW w:w="3250" w:type="dxa"/>
            <w:gridSpan w:val="2"/>
          </w:tcPr>
          <w:p w:rsidR="00A07BBE" w:rsidRPr="00CF247B" w:rsidRDefault="00A07BBE" w:rsidP="00F46C87">
            <w:pPr>
              <w:pStyle w:val="ListParagraph"/>
              <w:tabs>
                <w:tab w:val="right" w:pos="360"/>
              </w:tabs>
              <w:spacing w:line="360" w:lineRule="auto"/>
              <w:ind w:left="0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CF247B">
              <w:rPr>
                <w:rFonts w:cs="B Mitra" w:hint="cs"/>
                <w:b/>
                <w:bCs/>
                <w:sz w:val="20"/>
                <w:szCs w:val="20"/>
                <w:rtl/>
              </w:rPr>
              <w:t>3.</w:t>
            </w:r>
            <w:r w:rsidR="00F46C8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F247B">
              <w:rPr>
                <w:rFonts w:cs="B Mitra" w:hint="cs"/>
                <w:b/>
                <w:bCs/>
                <w:sz w:val="20"/>
                <w:szCs w:val="20"/>
                <w:rtl/>
              </w:rPr>
              <w:t>قصور در انتقال یا اعزام بیمار</w:t>
            </w:r>
          </w:p>
        </w:tc>
      </w:tr>
      <w:tr w:rsidR="00F46C87" w:rsidRPr="00CF247B" w:rsidTr="00F46C87">
        <w:trPr>
          <w:trHeight w:val="624"/>
        </w:trPr>
        <w:tc>
          <w:tcPr>
            <w:tcW w:w="3547" w:type="dxa"/>
          </w:tcPr>
          <w:p w:rsidR="00F46C87" w:rsidRPr="00CF247B" w:rsidRDefault="00F46C87" w:rsidP="00F46C87">
            <w:pPr>
              <w:tabs>
                <w:tab w:val="right" w:pos="360"/>
              </w:tabs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CF247B">
              <w:rPr>
                <w:rFonts w:cs="B Mitra" w:hint="cs"/>
                <w:b/>
                <w:bCs/>
                <w:sz w:val="20"/>
                <w:szCs w:val="20"/>
                <w:rtl/>
              </w:rPr>
              <w:t>4. عدم آموزش نکات مهم به بیمار</w:t>
            </w:r>
          </w:p>
        </w:tc>
        <w:tc>
          <w:tcPr>
            <w:tcW w:w="3709" w:type="dxa"/>
            <w:gridSpan w:val="2"/>
            <w:tcBorders>
              <w:right w:val="single" w:sz="18" w:space="0" w:color="auto"/>
            </w:tcBorders>
          </w:tcPr>
          <w:p w:rsidR="00F46C87" w:rsidRPr="00CF247B" w:rsidRDefault="00F46C87" w:rsidP="00F46C87">
            <w:pPr>
              <w:pStyle w:val="ListParagraph"/>
              <w:tabs>
                <w:tab w:val="right" w:pos="360"/>
              </w:tabs>
              <w:spacing w:line="360" w:lineRule="auto"/>
              <w:ind w:left="0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CF247B">
              <w:rPr>
                <w:rFonts w:cs="B Mitra" w:hint="cs"/>
                <w:b/>
                <w:bCs/>
                <w:sz w:val="20"/>
                <w:szCs w:val="20"/>
                <w:rtl/>
              </w:rPr>
              <w:t>5.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عدم درخواست دستبند قرمز و زرد بعد از ارزیابی اولیه بر حسب شرایط بیمار</w:t>
            </w:r>
          </w:p>
        </w:tc>
        <w:tc>
          <w:tcPr>
            <w:tcW w:w="3234" w:type="dxa"/>
            <w:tcBorders>
              <w:right w:val="single" w:sz="18" w:space="0" w:color="auto"/>
            </w:tcBorders>
          </w:tcPr>
          <w:p w:rsidR="00F46C87" w:rsidRPr="00CF247B" w:rsidRDefault="00F46C87" w:rsidP="00F46C87">
            <w:pPr>
              <w:pStyle w:val="ListParagraph"/>
              <w:tabs>
                <w:tab w:val="right" w:pos="360"/>
              </w:tabs>
              <w:spacing w:line="360" w:lineRule="auto"/>
              <w:ind w:left="0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6. عدم اطلاع از دستورالعمل های ابلاغی ایمنی بیمار</w:t>
            </w:r>
          </w:p>
        </w:tc>
      </w:tr>
    </w:tbl>
    <w:p w:rsidR="005F406E" w:rsidRPr="005F406E" w:rsidRDefault="005F406E" w:rsidP="00426884">
      <w:pPr>
        <w:pStyle w:val="ListParagraph"/>
        <w:tabs>
          <w:tab w:val="right" w:pos="360"/>
        </w:tabs>
        <w:spacing w:line="276" w:lineRule="auto"/>
        <w:ind w:left="0"/>
        <w:jc w:val="lowKashida"/>
        <w:rPr>
          <w:rFonts w:cs="B Titr"/>
          <w:b/>
          <w:bCs/>
          <w:sz w:val="12"/>
          <w:szCs w:val="12"/>
          <w:rtl/>
        </w:rPr>
      </w:pPr>
      <w:r>
        <w:rPr>
          <w:rFonts w:cs="B Titr"/>
          <w:b/>
          <w:bCs/>
          <w:rtl/>
        </w:rPr>
        <w:softHyphen/>
      </w:r>
    </w:p>
    <w:p w:rsidR="00CF247B" w:rsidRDefault="00CF247B" w:rsidP="00051DD9">
      <w:pPr>
        <w:tabs>
          <w:tab w:val="right" w:pos="360"/>
        </w:tabs>
        <w:spacing w:line="360" w:lineRule="auto"/>
        <w:rPr>
          <w:rFonts w:ascii="Sakkal Majalla" w:hAnsi="Sakkal Majalla" w:cs="Sakkal Majalla"/>
          <w:b/>
          <w:bCs/>
          <w:sz w:val="22"/>
          <w:szCs w:val="22"/>
          <w:rtl/>
        </w:rPr>
      </w:pPr>
      <w:r>
        <w:rPr>
          <w:rFonts w:cs="B Titr" w:hint="cs"/>
          <w:b/>
          <w:bCs/>
          <w:sz w:val="22"/>
          <w:szCs w:val="22"/>
          <w:rtl/>
        </w:rPr>
        <w:t xml:space="preserve"> </w:t>
      </w:r>
      <w:r w:rsidR="00F46C87">
        <w:rPr>
          <w:rFonts w:cs="B Titr" w:hint="cs"/>
          <w:b/>
          <w:bCs/>
          <w:sz w:val="22"/>
          <w:szCs w:val="22"/>
          <w:rtl/>
        </w:rPr>
        <w:t xml:space="preserve">            </w:t>
      </w:r>
      <w:r>
        <w:rPr>
          <w:rFonts w:cs="B Titr" w:hint="cs"/>
          <w:b/>
          <w:bCs/>
          <w:sz w:val="22"/>
          <w:szCs w:val="22"/>
          <w:rtl/>
        </w:rPr>
        <w:t>تهیه کننده :</w:t>
      </w:r>
      <w:r w:rsidR="00F46C87">
        <w:rPr>
          <w:rFonts w:cs="B Titr" w:hint="cs"/>
          <w:b/>
          <w:bCs/>
          <w:sz w:val="22"/>
          <w:szCs w:val="22"/>
          <w:rtl/>
        </w:rPr>
        <w:t xml:space="preserve"> </w:t>
      </w:r>
      <w:r w:rsidR="00051DD9">
        <w:rPr>
          <w:rFonts w:cs="B Titr" w:hint="cs"/>
          <w:b/>
          <w:bCs/>
          <w:sz w:val="22"/>
          <w:szCs w:val="22"/>
          <w:rtl/>
          <w:lang w:bidi="fa-IR"/>
        </w:rPr>
        <w:t>محمدرضا نامداری</w:t>
      </w:r>
      <w:r>
        <w:rPr>
          <w:rFonts w:cs="B Titr" w:hint="cs"/>
          <w:b/>
          <w:bCs/>
          <w:sz w:val="22"/>
          <w:szCs w:val="22"/>
          <w:rtl/>
        </w:rPr>
        <w:t xml:space="preserve">                                                      </w:t>
      </w:r>
      <w:r w:rsidR="00051DD9">
        <w:rPr>
          <w:rFonts w:cs="B Titr" w:hint="cs"/>
          <w:b/>
          <w:bCs/>
          <w:sz w:val="22"/>
          <w:szCs w:val="22"/>
          <w:rtl/>
        </w:rPr>
        <w:t xml:space="preserve">    </w:t>
      </w:r>
      <w:bookmarkStart w:id="0" w:name="_GoBack"/>
      <w:bookmarkEnd w:id="0"/>
      <w:r>
        <w:rPr>
          <w:rFonts w:cs="B Titr" w:hint="cs"/>
          <w:b/>
          <w:bCs/>
          <w:sz w:val="22"/>
          <w:szCs w:val="22"/>
          <w:rtl/>
        </w:rPr>
        <w:t xml:space="preserve">                   </w:t>
      </w:r>
      <w:r w:rsidR="00F46C87">
        <w:rPr>
          <w:rFonts w:cs="B Titr" w:hint="cs"/>
          <w:b/>
          <w:bCs/>
          <w:sz w:val="22"/>
          <w:szCs w:val="22"/>
          <w:rtl/>
        </w:rPr>
        <w:t xml:space="preserve">                    </w:t>
      </w:r>
      <w:r>
        <w:rPr>
          <w:rFonts w:cs="B Titr" w:hint="cs"/>
          <w:b/>
          <w:bCs/>
          <w:sz w:val="22"/>
          <w:szCs w:val="22"/>
          <w:rtl/>
        </w:rPr>
        <w:t xml:space="preserve"> دکتر</w:t>
      </w:r>
      <w:r w:rsidR="00051DD9">
        <w:rPr>
          <w:rFonts w:cs="B Titr" w:hint="cs"/>
          <w:b/>
          <w:bCs/>
          <w:sz w:val="22"/>
          <w:szCs w:val="22"/>
          <w:rtl/>
          <w:lang w:bidi="fa-IR"/>
        </w:rPr>
        <w:t>یوسف رضا جهانیان</w:t>
      </w:r>
      <w:r w:rsidR="00F46C87">
        <w:rPr>
          <w:rFonts w:cs="B Titr" w:hint="cs"/>
          <w:b/>
          <w:bCs/>
          <w:sz w:val="22"/>
          <w:szCs w:val="22"/>
          <w:rtl/>
        </w:rPr>
        <w:t xml:space="preserve"> </w:t>
      </w:r>
      <w:r>
        <w:rPr>
          <w:rFonts w:cs="B Titr" w:hint="cs"/>
          <w:b/>
          <w:bCs/>
          <w:sz w:val="22"/>
          <w:szCs w:val="22"/>
          <w:rtl/>
        </w:rPr>
        <w:t xml:space="preserve">                                  </w:t>
      </w:r>
    </w:p>
    <w:p w:rsidR="00CF247B" w:rsidRDefault="00CF247B" w:rsidP="004517B3">
      <w:pPr>
        <w:tabs>
          <w:tab w:val="right" w:pos="360"/>
        </w:tabs>
        <w:spacing w:line="360" w:lineRule="auto"/>
        <w:rPr>
          <w:rFonts w:cs="B Titr"/>
          <w:b/>
          <w:bCs/>
          <w:sz w:val="22"/>
          <w:szCs w:val="22"/>
          <w:rtl/>
        </w:rPr>
      </w:pPr>
      <w:r>
        <w:rPr>
          <w:rFonts w:cs="B Titr" w:hint="cs"/>
          <w:b/>
          <w:bCs/>
          <w:sz w:val="22"/>
          <w:szCs w:val="22"/>
          <w:rtl/>
        </w:rPr>
        <w:t>کارشناس هماهنگ کننده ایمنی بیمار                                                                                                رییس بیمارستان</w:t>
      </w:r>
      <w:r w:rsidR="00A07BBE" w:rsidRPr="00A07BBE">
        <w:rPr>
          <w:rFonts w:cs="B Titr" w:hint="cs"/>
          <w:b/>
          <w:bCs/>
          <w:sz w:val="22"/>
          <w:szCs w:val="22"/>
          <w:rtl/>
        </w:rPr>
        <w:t xml:space="preserve"> </w:t>
      </w:r>
      <w:r w:rsidR="00A07BBE">
        <w:rPr>
          <w:rFonts w:cs="B Titr" w:hint="cs"/>
          <w:b/>
          <w:bCs/>
          <w:sz w:val="22"/>
          <w:szCs w:val="22"/>
          <w:rtl/>
        </w:rPr>
        <w:t xml:space="preserve">و مسئول ایمنی </w:t>
      </w:r>
    </w:p>
    <w:p w:rsidR="004517B3" w:rsidRPr="004517B3" w:rsidRDefault="004517B3" w:rsidP="004517B3">
      <w:pPr>
        <w:tabs>
          <w:tab w:val="right" w:pos="360"/>
        </w:tabs>
        <w:spacing w:line="360" w:lineRule="auto"/>
        <w:jc w:val="center"/>
        <w:rPr>
          <w:rFonts w:cs="B Titr"/>
          <w:b/>
          <w:bCs/>
          <w:sz w:val="22"/>
          <w:szCs w:val="22"/>
        </w:rPr>
      </w:pPr>
      <w:r>
        <w:rPr>
          <w:rFonts w:cs="B Titr" w:hint="cs"/>
          <w:b/>
          <w:bCs/>
          <w:sz w:val="22"/>
          <w:szCs w:val="22"/>
          <w:rtl/>
        </w:rPr>
        <w:t>3</w:t>
      </w:r>
    </w:p>
    <w:sectPr w:rsidR="004517B3" w:rsidRPr="004517B3" w:rsidSect="0086630E">
      <w:footerReference w:type="default" r:id="rId9"/>
      <w:pgSz w:w="12240" w:h="15840"/>
      <w:pgMar w:top="810" w:right="900" w:bottom="900" w:left="90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CCF" w:rsidRDefault="00DD3CCF" w:rsidP="004517B3">
      <w:r>
        <w:separator/>
      </w:r>
    </w:p>
  </w:endnote>
  <w:endnote w:type="continuationSeparator" w:id="0">
    <w:p w:rsidR="00DD3CCF" w:rsidRDefault="00DD3CCF" w:rsidP="00451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845" w:rsidRDefault="00F66845" w:rsidP="00F6684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CCF" w:rsidRDefault="00DD3CCF" w:rsidP="004517B3">
      <w:r>
        <w:separator/>
      </w:r>
    </w:p>
  </w:footnote>
  <w:footnote w:type="continuationSeparator" w:id="0">
    <w:p w:rsidR="00DD3CCF" w:rsidRDefault="00DD3CCF" w:rsidP="004517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B2507"/>
    <w:multiLevelType w:val="hybridMultilevel"/>
    <w:tmpl w:val="24A4EB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F02B3"/>
    <w:multiLevelType w:val="hybridMultilevel"/>
    <w:tmpl w:val="98848EAA"/>
    <w:lvl w:ilvl="0" w:tplc="239EF1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0E5386"/>
    <w:multiLevelType w:val="hybridMultilevel"/>
    <w:tmpl w:val="3EB63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224"/>
    <w:rsid w:val="00051DD9"/>
    <w:rsid w:val="000C5CD8"/>
    <w:rsid w:val="000E2224"/>
    <w:rsid w:val="001272ED"/>
    <w:rsid w:val="00136BA2"/>
    <w:rsid w:val="00156DBE"/>
    <w:rsid w:val="00175C9F"/>
    <w:rsid w:val="00194D88"/>
    <w:rsid w:val="001B172A"/>
    <w:rsid w:val="0027309B"/>
    <w:rsid w:val="00282670"/>
    <w:rsid w:val="002B2B3C"/>
    <w:rsid w:val="002C7AC0"/>
    <w:rsid w:val="00300D11"/>
    <w:rsid w:val="00342660"/>
    <w:rsid w:val="003925FD"/>
    <w:rsid w:val="00395504"/>
    <w:rsid w:val="00403826"/>
    <w:rsid w:val="00426884"/>
    <w:rsid w:val="004517B3"/>
    <w:rsid w:val="00464BDD"/>
    <w:rsid w:val="004751A6"/>
    <w:rsid w:val="004A4F96"/>
    <w:rsid w:val="005048B3"/>
    <w:rsid w:val="005143C7"/>
    <w:rsid w:val="00522714"/>
    <w:rsid w:val="005549B0"/>
    <w:rsid w:val="00585C35"/>
    <w:rsid w:val="005B735D"/>
    <w:rsid w:val="005B77E3"/>
    <w:rsid w:val="005F406E"/>
    <w:rsid w:val="006750A7"/>
    <w:rsid w:val="00701C3B"/>
    <w:rsid w:val="00710B30"/>
    <w:rsid w:val="007930CD"/>
    <w:rsid w:val="007970BC"/>
    <w:rsid w:val="007A7B80"/>
    <w:rsid w:val="007B3EE5"/>
    <w:rsid w:val="007C2E01"/>
    <w:rsid w:val="00820206"/>
    <w:rsid w:val="0086630E"/>
    <w:rsid w:val="008973CE"/>
    <w:rsid w:val="009227EC"/>
    <w:rsid w:val="00955E09"/>
    <w:rsid w:val="00982031"/>
    <w:rsid w:val="009826A1"/>
    <w:rsid w:val="009B2A11"/>
    <w:rsid w:val="00A07BBE"/>
    <w:rsid w:val="00A856DA"/>
    <w:rsid w:val="00B010D6"/>
    <w:rsid w:val="00B30769"/>
    <w:rsid w:val="00B365A9"/>
    <w:rsid w:val="00B42AEB"/>
    <w:rsid w:val="00B8651F"/>
    <w:rsid w:val="00C50631"/>
    <w:rsid w:val="00C62ABF"/>
    <w:rsid w:val="00C72137"/>
    <w:rsid w:val="00C77A60"/>
    <w:rsid w:val="00CF247B"/>
    <w:rsid w:val="00D15048"/>
    <w:rsid w:val="00D21DF4"/>
    <w:rsid w:val="00DD3CCF"/>
    <w:rsid w:val="00E734A1"/>
    <w:rsid w:val="00EB458B"/>
    <w:rsid w:val="00EC0377"/>
    <w:rsid w:val="00EC0B1D"/>
    <w:rsid w:val="00F324B3"/>
    <w:rsid w:val="00F46C87"/>
    <w:rsid w:val="00F66845"/>
    <w:rsid w:val="00FD27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6A1"/>
    <w:pPr>
      <w:bidi/>
      <w:spacing w:after="0" w:line="240" w:lineRule="auto"/>
    </w:pPr>
    <w:rPr>
      <w:rFonts w:ascii="Times New Roman" w:eastAsia="Times New Roman" w:hAnsi="Times New Roman" w:cs="Traditional Arabi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22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826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68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884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517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17B3"/>
    <w:rPr>
      <w:rFonts w:ascii="Times New Roman" w:eastAsia="Times New Roman" w:hAnsi="Times New Roman" w:cs="Traditional Arabic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517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17B3"/>
    <w:rPr>
      <w:rFonts w:ascii="Times New Roman" w:eastAsia="Times New Roman" w:hAnsi="Times New Roman" w:cs="Traditional Arabic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6A1"/>
    <w:pPr>
      <w:bidi/>
      <w:spacing w:after="0" w:line="240" w:lineRule="auto"/>
    </w:pPr>
    <w:rPr>
      <w:rFonts w:ascii="Times New Roman" w:eastAsia="Times New Roman" w:hAnsi="Times New Roman" w:cs="Traditional Arabi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22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826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68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884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517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17B3"/>
    <w:rPr>
      <w:rFonts w:ascii="Times New Roman" w:eastAsia="Times New Roman" w:hAnsi="Times New Roman" w:cs="Traditional Arabic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517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17B3"/>
    <w:rPr>
      <w:rFonts w:ascii="Times New Roman" w:eastAsia="Times New Roman" w:hAnsi="Times New Roman" w:cs="Traditional Arabic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3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افشان سادات فخر طه</dc:creator>
  <cp:lastModifiedBy>Namdari</cp:lastModifiedBy>
  <cp:revision>16</cp:revision>
  <cp:lastPrinted>2017-04-08T06:10:00Z</cp:lastPrinted>
  <dcterms:created xsi:type="dcterms:W3CDTF">2016-12-05T06:51:00Z</dcterms:created>
  <dcterms:modified xsi:type="dcterms:W3CDTF">2025-10-12T04:49:00Z</dcterms:modified>
</cp:coreProperties>
</file>